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B3757" w14:textId="0939D868" w:rsidR="009A0F61" w:rsidRDefault="0092765D" w:rsidP="009A0F61">
      <w:pPr>
        <w:pStyle w:val="a5"/>
        <w:rPr>
          <w:rFonts w:cs="Arial"/>
          <w:bCs/>
          <w:sz w:val="22"/>
        </w:rPr>
      </w:pPr>
      <w:bookmarkStart w:id="0" w:name="_Hlk118736427"/>
      <w:bookmarkEnd w:id="0"/>
      <w:r>
        <w:rPr>
          <w:rFonts w:cs="Arial"/>
          <w:bCs/>
          <w:sz w:val="22"/>
        </w:rPr>
        <w:t xml:space="preserve">3GPP TSG RAN WG </w:t>
      </w:r>
      <w:r w:rsidRPr="009A0F61">
        <w:rPr>
          <w:rFonts w:cs="Arial"/>
          <w:bCs/>
          <w:sz w:val="22"/>
        </w:rPr>
        <w:t>#1</w:t>
      </w:r>
      <w:r w:rsidR="009A0F61" w:rsidRPr="009A0F61">
        <w:rPr>
          <w:rFonts w:cs="Arial"/>
          <w:bCs/>
          <w:sz w:val="22"/>
        </w:rPr>
        <w:t>01</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t xml:space="preserve">         </w:t>
      </w:r>
      <w:r w:rsidR="004A222E">
        <w:rPr>
          <w:rFonts w:cs="Arial"/>
          <w:bCs/>
          <w:sz w:val="22"/>
        </w:rPr>
        <w:tab/>
      </w:r>
      <w:r w:rsidR="004A222E">
        <w:rPr>
          <w:rFonts w:cs="Arial"/>
          <w:bCs/>
          <w:sz w:val="22"/>
        </w:rPr>
        <w:tab/>
      </w:r>
      <w:r w:rsidR="0032208E" w:rsidRPr="0032208E">
        <w:rPr>
          <w:rFonts w:cs="Arial"/>
          <w:bCs/>
          <w:sz w:val="22"/>
        </w:rPr>
        <w:t>RP-231804</w:t>
      </w:r>
    </w:p>
    <w:p w14:paraId="3BAAEEE8" w14:textId="443AFD10" w:rsidR="009A0F61" w:rsidRPr="009A0F61" w:rsidRDefault="009A0F61" w:rsidP="009A0F61">
      <w:pPr>
        <w:pStyle w:val="a5"/>
        <w:rPr>
          <w:rFonts w:eastAsia="宋体" w:cs="Arial"/>
          <w:bCs/>
          <w:strike/>
          <w:sz w:val="22"/>
          <w:lang w:eastAsia="zh-CN"/>
        </w:rPr>
      </w:pPr>
      <w:r w:rsidRPr="009A0F61">
        <w:rPr>
          <w:rFonts w:cs="Arial"/>
          <w:bCs/>
          <w:sz w:val="22"/>
        </w:rPr>
        <w:t>Bangalore, India, September 11-15, 2023</w:t>
      </w:r>
    </w:p>
    <w:p w14:paraId="2A47B14A" w14:textId="2502ADA2" w:rsidR="0092765D" w:rsidRDefault="0092765D" w:rsidP="0092765D">
      <w:pPr>
        <w:pStyle w:val="a5"/>
        <w:rPr>
          <w:rFonts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407C5738"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1939CA" w:rsidRPr="001939CA">
        <w:t>Rel-19 NCR enhancements</w:t>
      </w:r>
      <w:r w:rsidR="008E1D25">
        <w:t xml:space="preserve"> </w:t>
      </w:r>
      <w:r w:rsidR="008E1D25" w:rsidRPr="008E1D25">
        <w:rPr>
          <w:rFonts w:hint="eastAsia"/>
        </w:rPr>
        <w:t>(</w:t>
      </w:r>
      <w:r w:rsidR="008E1D25" w:rsidRPr="008E1D25">
        <w:t>RAN1-led)</w:t>
      </w:r>
    </w:p>
    <w:p w14:paraId="151BE230" w14:textId="01AA38AB"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054C21">
        <w:rPr>
          <w:rFonts w:cs="Arial"/>
        </w:rPr>
        <w:t>8</w:t>
      </w:r>
      <w:bookmarkStart w:id="1" w:name="_GoBack"/>
      <w:bookmarkEnd w:id="1"/>
      <w:r w:rsidR="009A0F61">
        <w:t>A.2.13.1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_Ref127452035"/>
      <w:bookmarkStart w:id="3" w:name="OLE_LINK13"/>
      <w:bookmarkStart w:id="4" w:name="OLE_LINK14"/>
      <w:r w:rsidRPr="008A37E7">
        <w:rPr>
          <w:rFonts w:ascii="Arial" w:hAnsi="Arial" w:cs="Times New Roman" w:hint="eastAsia"/>
          <w:b w:val="0"/>
          <w:bCs w:val="0"/>
          <w:kern w:val="0"/>
          <w:sz w:val="36"/>
          <w:szCs w:val="20"/>
          <w:lang w:val="en-GB" w:eastAsia="en-GB"/>
        </w:rPr>
        <w:t>Introduction</w:t>
      </w:r>
      <w:bookmarkEnd w:id="2"/>
      <w:r w:rsidR="00325C28">
        <w:rPr>
          <w:rFonts w:ascii="Arial" w:hAnsi="Arial" w:cs="Times New Roman"/>
          <w:b w:val="0"/>
          <w:bCs w:val="0"/>
          <w:kern w:val="0"/>
          <w:sz w:val="36"/>
          <w:szCs w:val="20"/>
          <w:lang w:val="en-GB" w:eastAsia="en-GB"/>
        </w:rPr>
        <w:t xml:space="preserve"> </w:t>
      </w:r>
    </w:p>
    <w:p w14:paraId="2D2A4CB3" w14:textId="08D8E4F1" w:rsidR="00F557B3" w:rsidRPr="003F122E" w:rsidRDefault="003F122E" w:rsidP="00A221DD">
      <w:pPr>
        <w:spacing w:before="120" w:after="120"/>
        <w:jc w:val="both"/>
        <w:rPr>
          <w:rFonts w:ascii="Times" w:eastAsiaTheme="minorEastAsia" w:hAnsi="Times"/>
          <w:sz w:val="20"/>
          <w:lang w:eastAsia="zh-CN"/>
        </w:rPr>
      </w:pPr>
      <w:r w:rsidRPr="003F122E">
        <w:rPr>
          <w:rFonts w:ascii="Times" w:eastAsiaTheme="minorEastAsia" w:hAnsi="Times"/>
          <w:sz w:val="20"/>
          <w:lang w:eastAsia="zh-CN"/>
        </w:rPr>
        <w:t>Th</w:t>
      </w:r>
      <w:r w:rsidR="00A221DD">
        <w:rPr>
          <w:rFonts w:ascii="Times" w:eastAsiaTheme="minorEastAsia" w:hAnsi="Times"/>
          <w:sz w:val="20"/>
          <w:lang w:eastAsia="zh-CN"/>
        </w:rPr>
        <w:t>is contribution provides some considerations on enhancement</w:t>
      </w:r>
      <w:r w:rsidR="00202D07">
        <w:rPr>
          <w:rFonts w:ascii="Times" w:eastAsiaTheme="minorEastAsia" w:hAnsi="Times"/>
          <w:sz w:val="20"/>
          <w:lang w:eastAsia="zh-CN"/>
        </w:rPr>
        <w:t>s</w:t>
      </w:r>
      <w:r w:rsidR="00A221DD">
        <w:rPr>
          <w:rFonts w:ascii="Times" w:eastAsiaTheme="minorEastAsia" w:hAnsi="Times"/>
          <w:sz w:val="20"/>
          <w:lang w:eastAsia="zh-CN"/>
        </w:rPr>
        <w:t xml:space="preserve"> for NCR</w:t>
      </w:r>
      <w:r w:rsidR="00117F17">
        <w:rPr>
          <w:rFonts w:ascii="Times" w:eastAsiaTheme="minorEastAsia" w:hAnsi="Times"/>
          <w:sz w:val="20"/>
          <w:lang w:eastAsia="zh-CN"/>
        </w:rPr>
        <w:t xml:space="preserve">. Some of the enhancements have been </w:t>
      </w:r>
      <w:r w:rsidR="00202D07">
        <w:rPr>
          <w:rFonts w:ascii="Times" w:eastAsiaTheme="minorEastAsia" w:hAnsi="Times"/>
          <w:sz w:val="20"/>
          <w:lang w:eastAsia="zh-CN"/>
        </w:rPr>
        <w:t xml:space="preserve">proposed or </w:t>
      </w:r>
      <w:r w:rsidR="00117F17">
        <w:rPr>
          <w:rFonts w:ascii="Times" w:eastAsiaTheme="minorEastAsia" w:hAnsi="Times"/>
          <w:sz w:val="20"/>
          <w:lang w:eastAsia="zh-CN"/>
        </w:rPr>
        <w:t xml:space="preserve">discussed by companies </w:t>
      </w:r>
      <w:r w:rsidR="00202D07">
        <w:rPr>
          <w:rFonts w:ascii="Times" w:eastAsiaTheme="minorEastAsia" w:hAnsi="Times"/>
          <w:sz w:val="20"/>
          <w:lang w:eastAsia="zh-CN"/>
        </w:rPr>
        <w:t xml:space="preserve">in </w:t>
      </w:r>
      <w:r w:rsidR="00117F17">
        <w:rPr>
          <w:rFonts w:ascii="Times" w:eastAsiaTheme="minorEastAsia" w:hAnsi="Times"/>
          <w:sz w:val="20"/>
          <w:lang w:eastAsia="zh-CN"/>
        </w:rPr>
        <w:t>Rel-18 NCR</w:t>
      </w:r>
      <w:r w:rsidR="00202D07">
        <w:rPr>
          <w:rFonts w:ascii="Times" w:eastAsiaTheme="minorEastAsia" w:hAnsi="Times"/>
          <w:sz w:val="20"/>
          <w:lang w:eastAsia="zh-CN"/>
        </w:rPr>
        <w:t xml:space="preserve"> </w:t>
      </w:r>
      <w:r w:rsidR="00533FB5">
        <w:rPr>
          <w:rFonts w:ascii="Times" w:eastAsiaTheme="minorEastAsia" w:hAnsi="Times"/>
          <w:sz w:val="20"/>
          <w:lang w:eastAsia="zh-CN"/>
        </w:rPr>
        <w:t>SI/</w:t>
      </w:r>
      <w:r w:rsidR="00202D07">
        <w:rPr>
          <w:rFonts w:ascii="Times" w:eastAsiaTheme="minorEastAsia" w:hAnsi="Times"/>
          <w:sz w:val="20"/>
          <w:lang w:eastAsia="zh-CN"/>
        </w:rPr>
        <w:t>WI</w:t>
      </w:r>
      <w:r w:rsidR="00117F17">
        <w:rPr>
          <w:rFonts w:ascii="Times" w:eastAsiaTheme="minorEastAsia" w:hAnsi="Times"/>
          <w:sz w:val="20"/>
          <w:lang w:eastAsia="zh-CN"/>
        </w:rPr>
        <w:t xml:space="preserve">, </w:t>
      </w:r>
      <w:r w:rsidR="00202D07">
        <w:rPr>
          <w:rFonts w:ascii="Times" w:eastAsiaTheme="minorEastAsia" w:hAnsi="Times"/>
          <w:sz w:val="20"/>
          <w:lang w:eastAsia="zh-CN"/>
        </w:rPr>
        <w:t>but not supported due to time limitation and the possibility to use implementation</w:t>
      </w:r>
      <w:r w:rsidR="002D0F26">
        <w:rPr>
          <w:rFonts w:ascii="Times" w:eastAsiaTheme="minorEastAsia" w:hAnsi="Times"/>
          <w:sz w:val="20"/>
          <w:lang w:eastAsia="zh-CN"/>
        </w:rPr>
        <w:t>-</w:t>
      </w:r>
      <w:r w:rsidR="00202D07">
        <w:rPr>
          <w:rFonts w:ascii="Times" w:eastAsiaTheme="minorEastAsia" w:hAnsi="Times"/>
          <w:sz w:val="20"/>
          <w:lang w:eastAsia="zh-CN"/>
        </w:rPr>
        <w:t xml:space="preserve">based solution, </w:t>
      </w:r>
      <w:r w:rsidR="002D0F26">
        <w:rPr>
          <w:rFonts w:ascii="Times" w:eastAsiaTheme="minorEastAsia" w:hAnsi="Times"/>
          <w:sz w:val="20"/>
          <w:lang w:eastAsia="zh-CN"/>
        </w:rPr>
        <w:t>these enhancements include</w:t>
      </w:r>
      <w:r w:rsidR="00117F17">
        <w:rPr>
          <w:rFonts w:ascii="Times" w:eastAsiaTheme="minorEastAsia" w:hAnsi="Times"/>
          <w:sz w:val="20"/>
          <w:lang w:eastAsia="zh-CN"/>
        </w:rPr>
        <w:t xml:space="preserve"> gain control</w:t>
      </w:r>
      <w:r w:rsidR="00202D07">
        <w:rPr>
          <w:rFonts w:ascii="Times" w:eastAsiaTheme="minorEastAsia" w:hAnsi="Times"/>
          <w:sz w:val="20"/>
          <w:lang w:eastAsia="zh-CN"/>
        </w:rPr>
        <w:t>, self-interference and beam characterization. Some other enhancements intend to support new scenarios such as multi-carrier operation.</w:t>
      </w:r>
    </w:p>
    <w:p w14:paraId="7974A985" w14:textId="1FAB271F" w:rsidR="00832E2C" w:rsidRDefault="00832E2C" w:rsidP="00832E2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5" w:name="_Ref47611271"/>
      <w:bookmarkStart w:id="6" w:name="_Ref47611245"/>
      <w:r>
        <w:rPr>
          <w:rFonts w:ascii="Arial" w:eastAsia="宋体" w:hAnsi="Arial" w:cs="Times New Roman"/>
          <w:b w:val="0"/>
          <w:bCs w:val="0"/>
          <w:kern w:val="0"/>
          <w:sz w:val="36"/>
          <w:szCs w:val="20"/>
          <w:lang w:val="fr-FR" w:eastAsia="zh-CN"/>
        </w:rPr>
        <w:t xml:space="preserve">Discussion </w:t>
      </w:r>
    </w:p>
    <w:p w14:paraId="04089D38" w14:textId="3D232E06" w:rsidR="006A312C" w:rsidRDefault="00F7111B" w:rsidP="006A312C">
      <w:pPr>
        <w:pStyle w:val="a0"/>
        <w:rPr>
          <w:rFonts w:eastAsia="宋体"/>
          <w:lang w:val="fr-FR" w:eastAsia="zh-CN"/>
        </w:rPr>
      </w:pPr>
      <w:r>
        <w:rPr>
          <w:rFonts w:eastAsia="宋体"/>
          <w:lang w:val="fr-FR" w:eastAsia="zh-CN"/>
        </w:rPr>
        <w:t xml:space="preserve">In this section, the necessity of the </w:t>
      </w:r>
      <w:r w:rsidR="00945536">
        <w:rPr>
          <w:rFonts w:eastAsia="宋体" w:hint="eastAsia"/>
          <w:lang w:val="fr-FR" w:eastAsia="zh-CN"/>
        </w:rPr>
        <w:t>po</w:t>
      </w:r>
      <w:r w:rsidR="00945536">
        <w:rPr>
          <w:rFonts w:eastAsia="宋体"/>
          <w:lang w:val="fr-FR" w:eastAsia="zh-CN"/>
        </w:rPr>
        <w:t xml:space="preserve">tential </w:t>
      </w:r>
      <w:r>
        <w:rPr>
          <w:rFonts w:eastAsia="宋体"/>
          <w:lang w:val="fr-FR" w:eastAsia="zh-CN"/>
        </w:rPr>
        <w:t>enhancements for NCR will be discussed</w:t>
      </w:r>
      <w:r w:rsidR="00945536">
        <w:rPr>
          <w:rFonts w:eastAsia="宋体"/>
          <w:lang w:val="fr-FR" w:eastAsia="zh-CN"/>
        </w:rPr>
        <w:t>, and the suggestion on project organization will be given</w:t>
      </w:r>
      <w:r w:rsidR="00A3574B">
        <w:rPr>
          <w:rFonts w:eastAsia="宋体"/>
          <w:lang w:val="fr-FR" w:eastAsia="zh-CN"/>
        </w:rPr>
        <w:t>.</w:t>
      </w:r>
    </w:p>
    <w:p w14:paraId="001D99E3" w14:textId="6334F4C8" w:rsidR="00832E2C" w:rsidRPr="00832E2C" w:rsidRDefault="00832E2C" w:rsidP="00832E2C">
      <w:pPr>
        <w:pStyle w:val="2"/>
        <w:numPr>
          <w:ilvl w:val="1"/>
          <w:numId w:val="5"/>
        </w:numPr>
      </w:pPr>
      <w:r>
        <w:t>Gain control</w:t>
      </w:r>
      <w:r w:rsidRPr="008B7369">
        <w:t xml:space="preserve"> </w:t>
      </w:r>
    </w:p>
    <w:tbl>
      <w:tblPr>
        <w:tblStyle w:val="ab"/>
        <w:tblW w:w="0" w:type="auto"/>
        <w:tblLook w:val="04A0" w:firstRow="1" w:lastRow="0" w:firstColumn="1" w:lastColumn="0" w:noHBand="0" w:noVBand="1"/>
      </w:tblPr>
      <w:tblGrid>
        <w:gridCol w:w="9019"/>
      </w:tblGrid>
      <w:tr w:rsidR="00860727" w:rsidRPr="00690181" w14:paraId="3B95E689" w14:textId="77777777" w:rsidTr="00207A8F">
        <w:tc>
          <w:tcPr>
            <w:tcW w:w="9019" w:type="dxa"/>
          </w:tcPr>
          <w:p w14:paraId="1335CB83" w14:textId="70EDD0D7" w:rsidR="00690181" w:rsidRPr="00236646" w:rsidRDefault="009925D0" w:rsidP="00690181">
            <w:pPr>
              <w:rPr>
                <w:rFonts w:eastAsia="Malgun Gothic"/>
                <w:b/>
                <w:iCs/>
                <w:sz w:val="20"/>
                <w:szCs w:val="20"/>
              </w:rPr>
            </w:pPr>
            <w:bookmarkStart w:id="7" w:name="_Ref118742394"/>
            <w:r>
              <w:rPr>
                <w:rFonts w:eastAsia="Malgun Gothic"/>
                <w:b/>
                <w:iCs/>
                <w:sz w:val="20"/>
                <w:szCs w:val="20"/>
                <w:highlight w:val="green"/>
              </w:rPr>
              <w:t xml:space="preserve">RAN1#109 </w:t>
            </w:r>
            <w:r w:rsidR="00690181" w:rsidRPr="00236646">
              <w:rPr>
                <w:rFonts w:eastAsia="Malgun Gothic"/>
                <w:b/>
                <w:iCs/>
                <w:sz w:val="20"/>
                <w:szCs w:val="20"/>
                <w:highlight w:val="green"/>
              </w:rPr>
              <w:t>Agreement</w:t>
            </w:r>
          </w:p>
          <w:p w14:paraId="6D8147B3" w14:textId="77777777" w:rsidR="009925D0" w:rsidRPr="009925D0" w:rsidRDefault="009925D0" w:rsidP="009925D0">
            <w:pPr>
              <w:pStyle w:val="afb"/>
              <w:spacing w:before="0" w:beforeAutospacing="0" w:after="0" w:afterAutospacing="0"/>
              <w:rPr>
                <w:rFonts w:ascii="Times" w:eastAsiaTheme="minorEastAsia" w:hAnsi="Times" w:cs="Times New Roman"/>
                <w:sz w:val="20"/>
              </w:rPr>
            </w:pPr>
            <w:r w:rsidRPr="00ED3884">
              <w:rPr>
                <w:rFonts w:ascii="Times" w:hAnsi="Times" w:cs="Times"/>
                <w:sz w:val="20"/>
                <w:szCs w:val="20"/>
              </w:rPr>
              <w:t>Rec</w:t>
            </w:r>
            <w:r w:rsidRPr="009925D0">
              <w:rPr>
                <w:rFonts w:ascii="Times" w:eastAsiaTheme="minorEastAsia" w:hAnsi="Times" w:cs="Times New Roman"/>
                <w:sz w:val="20"/>
              </w:rPr>
              <w:t>ommend to capture the following observation in TR 38.867:</w:t>
            </w:r>
          </w:p>
          <w:p w14:paraId="13A89564" w14:textId="77777777" w:rsidR="009925D0" w:rsidRPr="009925D0" w:rsidRDefault="009925D0" w:rsidP="009925D0">
            <w:pPr>
              <w:pStyle w:val="af9"/>
              <w:numPr>
                <w:ilvl w:val="0"/>
                <w:numId w:val="19"/>
              </w:numPr>
              <w:ind w:firstLineChars="0"/>
              <w:jc w:val="both"/>
              <w:rPr>
                <w:rFonts w:ascii="Times" w:eastAsiaTheme="minorEastAsia" w:hAnsi="Times" w:cs="Times New Roman"/>
                <w:sz w:val="20"/>
              </w:rPr>
            </w:pPr>
            <w:r w:rsidRPr="009925D0">
              <w:rPr>
                <w:rFonts w:ascii="Times" w:eastAsiaTheme="minorEastAsia" w:hAnsi="Times" w:cs="Times New Roman"/>
                <w:sz w:val="20"/>
              </w:rPr>
              <w:t>The benefits of power information used to control the behavior of NCR-</w:t>
            </w:r>
            <w:proofErr w:type="spellStart"/>
            <w:r w:rsidRPr="009925D0">
              <w:rPr>
                <w:rFonts w:ascii="Times" w:eastAsiaTheme="minorEastAsia" w:hAnsi="Times" w:cs="Times New Roman"/>
                <w:sz w:val="20"/>
              </w:rPr>
              <w:t>Fwd</w:t>
            </w:r>
            <w:proofErr w:type="spellEnd"/>
            <w:r w:rsidRPr="009925D0">
              <w:rPr>
                <w:rFonts w:ascii="Times" w:eastAsiaTheme="minorEastAsia" w:hAnsi="Times" w:cs="Times New Roman"/>
                <w:sz w:val="20"/>
              </w:rPr>
              <w:t xml:space="preserve"> for the DL of access link and/or UL of backhaul link are observed by the following inputs:</w:t>
            </w:r>
          </w:p>
          <w:p w14:paraId="4577DE71" w14:textId="77777777" w:rsidR="009925D0" w:rsidRPr="009925D0" w:rsidRDefault="009925D0" w:rsidP="009925D0">
            <w:pPr>
              <w:pStyle w:val="af9"/>
              <w:numPr>
                <w:ilvl w:val="1"/>
                <w:numId w:val="19"/>
              </w:numPr>
              <w:ind w:firstLineChars="0"/>
              <w:jc w:val="both"/>
              <w:rPr>
                <w:rFonts w:ascii="Times" w:eastAsiaTheme="minorEastAsia" w:hAnsi="Times" w:cs="Times New Roman"/>
                <w:sz w:val="20"/>
              </w:rPr>
            </w:pPr>
            <w:r w:rsidRPr="009925D0">
              <w:rPr>
                <w:rFonts w:ascii="Times" w:eastAsiaTheme="minorEastAsia" w:hAnsi="Times" w:cs="Times New Roman"/>
                <w:sz w:val="20"/>
              </w:rPr>
              <w:t xml:space="preserve">[Source-1, Huawei] shows that for the uplink transmission via NCR, a fixed NCR amplifying gain may lead to interference to the </w:t>
            </w:r>
            <w:proofErr w:type="spellStart"/>
            <w:r w:rsidRPr="009925D0">
              <w:rPr>
                <w:rFonts w:ascii="Times" w:eastAsiaTheme="minorEastAsia" w:hAnsi="Times" w:cs="Times New Roman"/>
                <w:sz w:val="20"/>
              </w:rPr>
              <w:t>gNB</w:t>
            </w:r>
            <w:proofErr w:type="spellEnd"/>
            <w:r w:rsidRPr="009925D0">
              <w:rPr>
                <w:rFonts w:ascii="Times" w:eastAsiaTheme="minorEastAsia" w:hAnsi="Times" w:cs="Times New Roman"/>
                <w:sz w:val="20"/>
              </w:rPr>
              <w:t xml:space="preserve"> or NCR UL coverage loss. For the downlink transmission via NCR, a fixed NCR amplifying gain may lead to NCR RU saturation or NCR DL coverage loss.</w:t>
            </w:r>
          </w:p>
          <w:p w14:paraId="229D68F9" w14:textId="77777777" w:rsidR="009925D0" w:rsidRPr="009925D0" w:rsidRDefault="009925D0" w:rsidP="009925D0">
            <w:pPr>
              <w:pStyle w:val="af9"/>
              <w:numPr>
                <w:ilvl w:val="1"/>
                <w:numId w:val="19"/>
              </w:numPr>
              <w:ind w:firstLineChars="0"/>
              <w:jc w:val="both"/>
              <w:rPr>
                <w:rFonts w:ascii="Times" w:eastAsiaTheme="minorEastAsia" w:hAnsi="Times" w:cs="Times New Roman"/>
                <w:sz w:val="20"/>
              </w:rPr>
            </w:pPr>
            <w:r w:rsidRPr="009925D0">
              <w:rPr>
                <w:rFonts w:ascii="Times" w:eastAsiaTheme="minorEastAsia" w:hAnsi="Times" w:cs="Times New Roman"/>
                <w:sz w:val="20"/>
              </w:rPr>
              <w:t>[Source-2, vivo] shows that the optimal system performance can be achieved when repeater’s gain is set to a proper value.</w:t>
            </w:r>
          </w:p>
          <w:p w14:paraId="0BD0DCB8" w14:textId="77777777" w:rsidR="009925D0" w:rsidRPr="009925D0" w:rsidRDefault="009925D0" w:rsidP="009925D0">
            <w:pPr>
              <w:pStyle w:val="af9"/>
              <w:numPr>
                <w:ilvl w:val="1"/>
                <w:numId w:val="19"/>
              </w:numPr>
              <w:ind w:firstLineChars="0"/>
              <w:jc w:val="both"/>
              <w:rPr>
                <w:rFonts w:ascii="Times" w:eastAsiaTheme="minorEastAsia" w:hAnsi="Times" w:cs="Times New Roman"/>
                <w:sz w:val="20"/>
              </w:rPr>
            </w:pPr>
            <w:r w:rsidRPr="009925D0">
              <w:rPr>
                <w:rFonts w:ascii="Times" w:eastAsiaTheme="minorEastAsia" w:hAnsi="Times" w:cs="Times New Roman"/>
                <w:sz w:val="20"/>
              </w:rPr>
              <w:t>[Source-3, ETRI] shows that dynamic repeater gain/power control can provide additional SINR gain over semi-static repeater gain/power configuration.</w:t>
            </w:r>
          </w:p>
          <w:p w14:paraId="66B04486" w14:textId="77777777" w:rsidR="009925D0" w:rsidRPr="009925D0" w:rsidRDefault="009925D0" w:rsidP="009925D0">
            <w:pPr>
              <w:pStyle w:val="af9"/>
              <w:numPr>
                <w:ilvl w:val="1"/>
                <w:numId w:val="19"/>
              </w:numPr>
              <w:ind w:firstLineChars="0"/>
              <w:jc w:val="both"/>
              <w:rPr>
                <w:rFonts w:ascii="Times" w:eastAsiaTheme="minorEastAsia" w:hAnsi="Times" w:cs="Times New Roman"/>
                <w:sz w:val="20"/>
              </w:rPr>
            </w:pPr>
            <w:r w:rsidRPr="009925D0">
              <w:rPr>
                <w:rFonts w:ascii="Times" w:eastAsiaTheme="minorEastAsia" w:hAnsi="Times" w:cs="Times New Roman"/>
                <w:sz w:val="20"/>
              </w:rPr>
              <w:t>[Source-4, Ericsson] mentions that the gain control is needed for self-interference management due to repeater oscillation.</w:t>
            </w:r>
          </w:p>
          <w:p w14:paraId="5F88D1F4" w14:textId="4C25269A" w:rsidR="009925D0" w:rsidRPr="009925D0" w:rsidRDefault="009925D0" w:rsidP="009925D0">
            <w:pPr>
              <w:pStyle w:val="af9"/>
              <w:numPr>
                <w:ilvl w:val="0"/>
                <w:numId w:val="19"/>
              </w:numPr>
              <w:spacing w:after="240"/>
              <w:ind w:firstLineChars="0"/>
              <w:jc w:val="both"/>
              <w:rPr>
                <w:rFonts w:ascii="Times" w:eastAsiaTheme="minorEastAsia" w:hAnsi="Times" w:cs="Times New Roman"/>
                <w:sz w:val="20"/>
              </w:rPr>
            </w:pPr>
            <w:r w:rsidRPr="009925D0">
              <w:rPr>
                <w:rFonts w:ascii="Times" w:eastAsiaTheme="minorEastAsia" w:hAnsi="Times" w:cs="Times New Roman"/>
                <w:sz w:val="20"/>
              </w:rPr>
              <w:t>This agreement does not change the prioritization of PC</w:t>
            </w:r>
          </w:p>
          <w:p w14:paraId="33CFA80B" w14:textId="30050B4C" w:rsidR="009925D0" w:rsidRPr="009925D0" w:rsidRDefault="009925D0" w:rsidP="009925D0">
            <w:pPr>
              <w:jc w:val="both"/>
              <w:rPr>
                <w:rFonts w:ascii="Times" w:eastAsiaTheme="minorEastAsia" w:hAnsi="Times"/>
                <w:sz w:val="20"/>
                <w:lang w:eastAsia="zh-CN"/>
              </w:rPr>
            </w:pPr>
            <w:r>
              <w:rPr>
                <w:rFonts w:ascii="Times" w:eastAsiaTheme="minorEastAsia" w:hAnsi="Times" w:hint="eastAsia"/>
                <w:sz w:val="20"/>
                <w:lang w:eastAsia="zh-CN"/>
              </w:rPr>
              <w:t>T</w:t>
            </w:r>
            <w:r>
              <w:rPr>
                <w:rFonts w:ascii="Times" w:eastAsiaTheme="minorEastAsia" w:hAnsi="Times"/>
                <w:sz w:val="20"/>
                <w:lang w:eastAsia="zh-CN"/>
              </w:rPr>
              <w:t>R 38.867</w:t>
            </w:r>
          </w:p>
          <w:p w14:paraId="1A9AB170" w14:textId="5F14E3CE" w:rsidR="009925D0" w:rsidRPr="009925D0" w:rsidRDefault="009925D0" w:rsidP="009925D0">
            <w:pPr>
              <w:rPr>
                <w:rFonts w:ascii="Times" w:eastAsiaTheme="minorEastAsia" w:hAnsi="Times"/>
                <w:sz w:val="20"/>
                <w:lang w:eastAsia="zh-CN"/>
              </w:rPr>
            </w:pPr>
            <w:r w:rsidRPr="009925D0">
              <w:rPr>
                <w:rFonts w:ascii="Times" w:eastAsiaTheme="minorEastAsia" w:hAnsi="Times"/>
                <w:sz w:val="20"/>
                <w:lang w:eastAsia="zh-CN"/>
              </w:rPr>
              <w:t>The controlling of the amplifying gain of NCR-</w:t>
            </w:r>
            <w:proofErr w:type="spellStart"/>
            <w:r w:rsidRPr="009925D0">
              <w:rPr>
                <w:rFonts w:ascii="Times" w:eastAsiaTheme="minorEastAsia" w:hAnsi="Times"/>
                <w:sz w:val="20"/>
                <w:lang w:eastAsia="zh-CN"/>
              </w:rPr>
              <w:t>Fwd</w:t>
            </w:r>
            <w:proofErr w:type="spellEnd"/>
            <w:r w:rsidRPr="009925D0">
              <w:rPr>
                <w:rFonts w:ascii="Times" w:eastAsiaTheme="minorEastAsia" w:hAnsi="Times"/>
                <w:sz w:val="20"/>
                <w:lang w:eastAsia="zh-CN"/>
              </w:rPr>
              <w:t xml:space="preserve"> is considered to enable the power control of NCR-</w:t>
            </w:r>
            <w:proofErr w:type="spellStart"/>
            <w:r w:rsidRPr="009925D0">
              <w:rPr>
                <w:rFonts w:ascii="Times" w:eastAsiaTheme="minorEastAsia" w:hAnsi="Times"/>
                <w:sz w:val="20"/>
                <w:lang w:eastAsia="zh-CN"/>
              </w:rPr>
              <w:t>Fwd</w:t>
            </w:r>
            <w:proofErr w:type="spellEnd"/>
            <w:r w:rsidRPr="009925D0">
              <w:rPr>
                <w:rFonts w:ascii="Times" w:eastAsiaTheme="minorEastAsia" w:hAnsi="Times"/>
                <w:sz w:val="20"/>
                <w:lang w:eastAsia="zh-CN"/>
              </w:rPr>
              <w:t xml:space="preserve"> if PC is recommended as side control information for NCR in Rel-18.</w:t>
            </w:r>
          </w:p>
        </w:tc>
      </w:tr>
    </w:tbl>
    <w:bookmarkEnd w:id="7"/>
    <w:p w14:paraId="4BFE0E99" w14:textId="03BCD5F8" w:rsidR="00C956AF" w:rsidRDefault="00C30260" w:rsidP="009E077E">
      <w:pPr>
        <w:pStyle w:val="a0"/>
        <w:spacing w:before="120"/>
        <w:rPr>
          <w:rFonts w:eastAsiaTheme="minorEastAsia"/>
          <w:lang w:eastAsia="zh-CN"/>
        </w:rPr>
      </w:pPr>
      <w:r>
        <w:rPr>
          <w:rFonts w:eastAsiaTheme="minorEastAsia"/>
          <w:lang w:eastAsia="zh-CN"/>
        </w:rPr>
        <w:t>In Rel-18 NCR SI phase, the benefit</w:t>
      </w:r>
      <w:r w:rsidR="00C956AF">
        <w:rPr>
          <w:rFonts w:eastAsiaTheme="minorEastAsia"/>
          <w:lang w:eastAsia="zh-CN"/>
        </w:rPr>
        <w:t>s</w:t>
      </w:r>
      <w:r>
        <w:rPr>
          <w:rFonts w:eastAsiaTheme="minorEastAsia"/>
          <w:lang w:eastAsia="zh-CN"/>
        </w:rPr>
        <w:t xml:space="preserve"> of power control ha</w:t>
      </w:r>
      <w:r w:rsidR="00C956AF">
        <w:rPr>
          <w:rFonts w:eastAsiaTheme="minorEastAsia"/>
          <w:lang w:eastAsia="zh-CN"/>
        </w:rPr>
        <w:t>ve</w:t>
      </w:r>
      <w:r>
        <w:rPr>
          <w:rFonts w:eastAsiaTheme="minorEastAsia"/>
          <w:lang w:eastAsia="zh-CN"/>
        </w:rPr>
        <w:t xml:space="preserve"> been observed</w:t>
      </w:r>
      <w:r w:rsidR="00533FB5">
        <w:rPr>
          <w:rFonts w:eastAsiaTheme="minorEastAsia"/>
          <w:lang w:eastAsia="zh-CN"/>
        </w:rPr>
        <w:t xml:space="preserve"> as in the RAN1 109 agreements.</w:t>
      </w:r>
    </w:p>
    <w:p w14:paraId="0D00E25D" w14:textId="1490AB0E" w:rsidR="003E6A45" w:rsidRDefault="00533FB5" w:rsidP="003E6A45">
      <w:pPr>
        <w:pStyle w:val="a0"/>
        <w:rPr>
          <w:rFonts w:ascii="Times New Roman" w:eastAsiaTheme="minorEastAsia" w:hAnsi="Times New Roman"/>
          <w:szCs w:val="20"/>
          <w:lang w:eastAsia="zh-CN"/>
        </w:rPr>
      </w:pPr>
      <w:r>
        <w:rPr>
          <w:rFonts w:ascii="Times New Roman" w:eastAsiaTheme="minorEastAsia" w:hAnsi="Times New Roman"/>
          <w:szCs w:val="20"/>
          <w:lang w:eastAsia="zh-CN"/>
        </w:rPr>
        <w:t>In our opinion, o</w:t>
      </w:r>
      <w:r w:rsidR="00DA596B">
        <w:rPr>
          <w:rFonts w:ascii="Times New Roman" w:eastAsiaTheme="minorEastAsia" w:hAnsi="Times New Roman"/>
          <w:szCs w:val="20"/>
          <w:lang w:eastAsia="zh-CN"/>
        </w:rPr>
        <w:t xml:space="preserve">ne motivation of </w:t>
      </w:r>
      <w:r w:rsidR="00570A61">
        <w:rPr>
          <w:rFonts w:ascii="Times New Roman" w:eastAsiaTheme="minorEastAsia" w:hAnsi="Times New Roman"/>
          <w:szCs w:val="20"/>
          <w:lang w:eastAsia="zh-CN"/>
        </w:rPr>
        <w:t>power control is to reduce the interference/noise amplified by NCR.</w:t>
      </w:r>
      <w:r w:rsidR="003E6A45" w:rsidRPr="003A1F05">
        <w:rPr>
          <w:rFonts w:ascii="Times New Roman" w:eastAsiaTheme="minorEastAsia" w:hAnsi="Times New Roman"/>
          <w:szCs w:val="20"/>
          <w:lang w:eastAsia="zh-CN"/>
        </w:rPr>
        <w:t xml:space="preserve"> For example, for UL forwarding,</w:t>
      </w:r>
      <w:r w:rsidR="00570A61">
        <w:rPr>
          <w:rFonts w:ascii="Times New Roman" w:eastAsiaTheme="minorEastAsia" w:hAnsi="Times New Roman"/>
          <w:szCs w:val="20"/>
          <w:lang w:eastAsia="zh-CN"/>
        </w:rPr>
        <w:t xml:space="preserve"> </w:t>
      </w:r>
      <w:r w:rsidR="003E6A45" w:rsidRPr="003A1F05">
        <w:rPr>
          <w:rFonts w:ascii="Times New Roman" w:eastAsiaTheme="minorEastAsia" w:hAnsi="Times New Roman"/>
          <w:szCs w:val="20"/>
          <w:lang w:eastAsia="zh-CN"/>
        </w:rPr>
        <w:t xml:space="preserve">the </w:t>
      </w:r>
      <w:r w:rsidR="00570A61">
        <w:rPr>
          <w:rFonts w:ascii="Times New Roman" w:eastAsiaTheme="minorEastAsia" w:hAnsi="Times New Roman"/>
          <w:szCs w:val="20"/>
          <w:lang w:eastAsia="zh-CN"/>
        </w:rPr>
        <w:t>NCR’s</w:t>
      </w:r>
      <w:r w:rsidR="003E6A45" w:rsidRPr="003A1F05">
        <w:rPr>
          <w:rFonts w:ascii="Times New Roman" w:eastAsiaTheme="minorEastAsia" w:hAnsi="Times New Roman"/>
          <w:szCs w:val="20"/>
          <w:lang w:eastAsia="zh-CN"/>
        </w:rPr>
        <w:t xml:space="preserve"> noise is</w:t>
      </w:r>
      <w:r w:rsidR="003E6A45">
        <w:rPr>
          <w:rFonts w:ascii="Times New Roman" w:eastAsiaTheme="minorEastAsia" w:hAnsi="Times New Roman"/>
          <w:szCs w:val="20"/>
          <w:lang w:eastAsia="zh-CN"/>
        </w:rPr>
        <w:t xml:space="preserve"> accumulated at the </w:t>
      </w:r>
      <w:proofErr w:type="spellStart"/>
      <w:r w:rsidR="003E6A45">
        <w:rPr>
          <w:rFonts w:ascii="Times New Roman" w:eastAsiaTheme="minorEastAsia" w:hAnsi="Times New Roman"/>
          <w:szCs w:val="20"/>
          <w:lang w:eastAsia="zh-CN"/>
        </w:rPr>
        <w:t>gNB</w:t>
      </w:r>
      <w:proofErr w:type="spellEnd"/>
      <w:r w:rsidR="003E6A45">
        <w:rPr>
          <w:rFonts w:ascii="Times New Roman" w:eastAsiaTheme="minorEastAsia" w:hAnsi="Times New Roman"/>
          <w:szCs w:val="20"/>
          <w:lang w:eastAsia="zh-CN"/>
        </w:rPr>
        <w:t xml:space="preserve"> side, </w:t>
      </w:r>
      <w:r w:rsidR="00D4733E">
        <w:rPr>
          <w:rFonts w:ascii="Times New Roman" w:eastAsiaTheme="minorEastAsia" w:hAnsi="Times New Roman"/>
          <w:szCs w:val="20"/>
          <w:lang w:eastAsia="zh-CN"/>
        </w:rPr>
        <w:t xml:space="preserve">and </w:t>
      </w:r>
      <w:r w:rsidR="003E6A45">
        <w:rPr>
          <w:rFonts w:ascii="Times New Roman" w:eastAsiaTheme="minorEastAsia" w:hAnsi="Times New Roman"/>
          <w:szCs w:val="20"/>
          <w:lang w:eastAsia="zh-CN"/>
        </w:rPr>
        <w:t xml:space="preserve">the noise level for the </w:t>
      </w:r>
      <w:proofErr w:type="spellStart"/>
      <w:r w:rsidR="003E6A45">
        <w:rPr>
          <w:rFonts w:ascii="Times New Roman" w:eastAsiaTheme="minorEastAsia" w:hAnsi="Times New Roman"/>
          <w:szCs w:val="20"/>
          <w:lang w:eastAsia="zh-CN"/>
        </w:rPr>
        <w:t>gNB</w:t>
      </w:r>
      <w:r w:rsidR="00D4733E">
        <w:rPr>
          <w:rFonts w:ascii="Times New Roman" w:eastAsiaTheme="minorEastAsia" w:hAnsi="Times New Roman"/>
          <w:szCs w:val="20"/>
          <w:lang w:eastAsia="zh-CN"/>
        </w:rPr>
        <w:t>’s</w:t>
      </w:r>
      <w:proofErr w:type="spellEnd"/>
      <w:r w:rsidR="00D4733E">
        <w:rPr>
          <w:rFonts w:ascii="Times New Roman" w:eastAsiaTheme="minorEastAsia" w:hAnsi="Times New Roman"/>
          <w:szCs w:val="20"/>
          <w:lang w:eastAsia="zh-CN"/>
        </w:rPr>
        <w:t xml:space="preserve"> reception</w:t>
      </w:r>
      <w:r w:rsidR="003E6A45">
        <w:rPr>
          <w:rFonts w:ascii="Times New Roman" w:eastAsiaTheme="minorEastAsia" w:hAnsi="Times New Roman"/>
          <w:szCs w:val="20"/>
          <w:lang w:eastAsia="zh-CN"/>
        </w:rPr>
        <w:t xml:space="preserve"> is increased, i.e., </w:t>
      </w:r>
    </w:p>
    <w:p w14:paraId="75F8BF95" w14:textId="77777777" w:rsidR="003E6A45" w:rsidRDefault="003E6A45" w:rsidP="003E6A45">
      <w:pPr>
        <w:pStyle w:val="a0"/>
        <w:jc w:val="center"/>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Noise_</w:t>
      </w:r>
      <w:r w:rsidRPr="005B1EE4">
        <w:rPr>
          <w:rFonts w:ascii="Times New Roman" w:eastAsiaTheme="minorEastAsia" w:hAnsi="Times New Roman"/>
          <w:sz w:val="13"/>
          <w:szCs w:val="20"/>
          <w:lang w:eastAsia="zh-CN"/>
        </w:rPr>
        <w:t>gNB</w:t>
      </w:r>
      <w:proofErr w:type="spellEnd"/>
      <w:r>
        <w:rPr>
          <w:rFonts w:ascii="Times New Roman" w:eastAsiaTheme="minorEastAsia" w:hAnsi="Times New Roman"/>
          <w:szCs w:val="20"/>
          <w:lang w:eastAsia="zh-CN"/>
        </w:rPr>
        <w:t xml:space="preserve"> = 10</w:t>
      </w:r>
      <w:proofErr w:type="gramStart"/>
      <w:r>
        <w:rPr>
          <w:rFonts w:ascii="Times New Roman" w:eastAsiaTheme="minorEastAsia" w:hAnsi="Times New Roman"/>
          <w:szCs w:val="20"/>
          <w:lang w:eastAsia="zh-CN"/>
        </w:rPr>
        <w:t>lg(</w:t>
      </w:r>
      <w:proofErr w:type="gramEnd"/>
      <w:r>
        <w:rPr>
          <w:rFonts w:ascii="Times New Roman" w:eastAsiaTheme="minorEastAsia" w:hAnsi="Times New Roman"/>
          <w:szCs w:val="20"/>
          <w:lang w:eastAsia="zh-CN"/>
        </w:rPr>
        <w:t>KTB) + NF_</w:t>
      </w:r>
      <w:r w:rsidRPr="005B1EE4">
        <w:rPr>
          <w:rFonts w:ascii="Times New Roman" w:eastAsiaTheme="minorEastAsia" w:hAnsi="Times New Roman"/>
          <w:sz w:val="13"/>
          <w:szCs w:val="20"/>
          <w:lang w:eastAsia="zh-CN"/>
        </w:rPr>
        <w:t>RU</w:t>
      </w:r>
      <w:r>
        <w:rPr>
          <w:rFonts w:ascii="Times New Roman" w:eastAsiaTheme="minorEastAsia" w:hAnsi="Times New Roman"/>
          <w:szCs w:val="20"/>
          <w:lang w:eastAsia="zh-CN"/>
        </w:rPr>
        <w:t xml:space="preserve"> +G_</w:t>
      </w:r>
      <w:r w:rsidRPr="005B1EE4">
        <w:rPr>
          <w:rFonts w:ascii="Times New Roman" w:eastAsiaTheme="minorEastAsia" w:hAnsi="Times New Roman"/>
          <w:sz w:val="13"/>
          <w:szCs w:val="20"/>
          <w:lang w:eastAsia="zh-CN"/>
        </w:rPr>
        <w:t>RU</w:t>
      </w:r>
      <w:r>
        <w:rPr>
          <w:rFonts w:ascii="Times New Roman" w:eastAsiaTheme="minorEastAsia" w:hAnsi="Times New Roman"/>
          <w:szCs w:val="20"/>
          <w:lang w:eastAsia="zh-CN"/>
        </w:rPr>
        <w:t xml:space="preserve"> – </w:t>
      </w:r>
      <w:proofErr w:type="spellStart"/>
      <w:r>
        <w:rPr>
          <w:rFonts w:ascii="Times New Roman" w:eastAsiaTheme="minorEastAsia" w:hAnsi="Times New Roman"/>
          <w:szCs w:val="20"/>
          <w:lang w:eastAsia="zh-CN"/>
        </w:rPr>
        <w:t>PL_</w:t>
      </w:r>
      <w:r w:rsidRPr="005B1EE4">
        <w:rPr>
          <w:rFonts w:ascii="Times New Roman" w:eastAsiaTheme="minorEastAsia" w:hAnsi="Times New Roman"/>
          <w:sz w:val="13"/>
          <w:szCs w:val="20"/>
          <w:lang w:eastAsia="zh-CN"/>
        </w:rPr>
        <w:t>gNB</w:t>
      </w:r>
      <w:proofErr w:type="spellEnd"/>
      <w:r w:rsidRPr="005B1EE4">
        <w:rPr>
          <w:rFonts w:ascii="Times New Roman" w:eastAsiaTheme="minorEastAsia" w:hAnsi="Times New Roman"/>
          <w:sz w:val="13"/>
          <w:szCs w:val="20"/>
          <w:lang w:eastAsia="zh-CN"/>
        </w:rPr>
        <w:t>-RU</w:t>
      </w:r>
      <w:r>
        <w:rPr>
          <w:rFonts w:ascii="Times New Roman" w:eastAsiaTheme="minorEastAsia" w:hAnsi="Times New Roman"/>
          <w:szCs w:val="20"/>
          <w:lang w:eastAsia="zh-CN"/>
        </w:rPr>
        <w:t xml:space="preserve"> </w:t>
      </w:r>
    </w:p>
    <w:p w14:paraId="522D45BA" w14:textId="70F11CD6" w:rsidR="003E6A45" w:rsidRDefault="003E6A45" w:rsidP="00570A61">
      <w:pPr>
        <w:pStyle w:val="a0"/>
        <w:rPr>
          <w:rFonts w:ascii="Times New Roman" w:eastAsiaTheme="minorEastAsia" w:hAnsi="Times New Roman"/>
          <w:szCs w:val="20"/>
          <w:lang w:eastAsia="zh-CN"/>
        </w:rPr>
      </w:pPr>
      <w:r>
        <w:rPr>
          <w:rFonts w:ascii="Times New Roman" w:eastAsiaTheme="minorEastAsia" w:hAnsi="Times New Roman"/>
          <w:szCs w:val="20"/>
          <w:lang w:eastAsia="zh-CN"/>
        </w:rPr>
        <w:t>where KTB is noise floor, NF_</w:t>
      </w:r>
      <w:r w:rsidRPr="005B1EE4">
        <w:rPr>
          <w:rFonts w:ascii="Times New Roman" w:eastAsiaTheme="minorEastAsia" w:hAnsi="Times New Roman"/>
          <w:sz w:val="13"/>
          <w:szCs w:val="20"/>
          <w:lang w:eastAsia="zh-CN"/>
        </w:rPr>
        <w:t>RU</w:t>
      </w:r>
      <w:r>
        <w:rPr>
          <w:rFonts w:ascii="Times New Roman" w:eastAsiaTheme="minorEastAsia" w:hAnsi="Times New Roman"/>
          <w:sz w:val="13"/>
          <w:szCs w:val="20"/>
          <w:lang w:eastAsia="zh-CN"/>
        </w:rPr>
        <w:t xml:space="preserve"> </w:t>
      </w:r>
      <w:r w:rsidRPr="005B1EE4">
        <w:rPr>
          <w:rFonts w:ascii="Times New Roman" w:eastAsiaTheme="minorEastAsia" w:hAnsi="Times New Roman"/>
          <w:szCs w:val="20"/>
          <w:lang w:eastAsia="zh-CN"/>
        </w:rPr>
        <w:t xml:space="preserve">is </w:t>
      </w:r>
      <w:r>
        <w:rPr>
          <w:rFonts w:ascii="Times New Roman" w:eastAsiaTheme="minorEastAsia" w:hAnsi="Times New Roman"/>
          <w:szCs w:val="20"/>
          <w:lang w:eastAsia="zh-CN"/>
        </w:rPr>
        <w:t>the noise figure at the receiver side of the repeater, G_</w:t>
      </w:r>
      <w:r w:rsidRPr="005B1EE4">
        <w:rPr>
          <w:rFonts w:ascii="Times New Roman" w:eastAsiaTheme="minorEastAsia" w:hAnsi="Times New Roman"/>
          <w:sz w:val="13"/>
          <w:szCs w:val="20"/>
          <w:lang w:eastAsia="zh-CN"/>
        </w:rPr>
        <w:t>RU</w:t>
      </w:r>
      <w:r>
        <w:rPr>
          <w:rFonts w:ascii="Times New Roman" w:eastAsiaTheme="minorEastAsia" w:hAnsi="Times New Roman"/>
          <w:sz w:val="13"/>
          <w:szCs w:val="20"/>
          <w:lang w:eastAsia="zh-CN"/>
        </w:rPr>
        <w:t xml:space="preserve"> </w:t>
      </w:r>
      <w:r w:rsidRPr="005B1EE4">
        <w:rPr>
          <w:rFonts w:ascii="Times New Roman" w:eastAsiaTheme="minorEastAsia" w:hAnsi="Times New Roman"/>
          <w:szCs w:val="20"/>
          <w:lang w:eastAsia="zh-CN"/>
        </w:rPr>
        <w:t xml:space="preserve">is </w:t>
      </w:r>
      <w:r>
        <w:rPr>
          <w:rFonts w:ascii="Times New Roman" w:eastAsiaTheme="minorEastAsia" w:hAnsi="Times New Roman"/>
          <w:szCs w:val="20"/>
          <w:lang w:eastAsia="zh-CN"/>
        </w:rPr>
        <w:t xml:space="preserve">the UL amplifying gain of the repeater, and </w:t>
      </w:r>
      <w:proofErr w:type="spellStart"/>
      <w:r>
        <w:rPr>
          <w:rFonts w:ascii="Times New Roman" w:eastAsiaTheme="minorEastAsia" w:hAnsi="Times New Roman"/>
          <w:szCs w:val="20"/>
          <w:lang w:eastAsia="zh-CN"/>
        </w:rPr>
        <w:t>PL_</w:t>
      </w:r>
      <w:r w:rsidRPr="005B1EE4">
        <w:rPr>
          <w:rFonts w:ascii="Times New Roman" w:eastAsiaTheme="minorEastAsia" w:hAnsi="Times New Roman"/>
          <w:sz w:val="13"/>
          <w:szCs w:val="20"/>
          <w:lang w:eastAsia="zh-CN"/>
        </w:rPr>
        <w:t>gNB</w:t>
      </w:r>
      <w:proofErr w:type="spellEnd"/>
      <w:r w:rsidRPr="005B1EE4">
        <w:rPr>
          <w:rFonts w:ascii="Times New Roman" w:eastAsiaTheme="minorEastAsia" w:hAnsi="Times New Roman"/>
          <w:sz w:val="13"/>
          <w:szCs w:val="20"/>
          <w:lang w:eastAsia="zh-CN"/>
        </w:rPr>
        <w:t>-RU</w:t>
      </w:r>
      <w:r w:rsidRPr="005B1EE4">
        <w:rPr>
          <w:rFonts w:ascii="Times New Roman" w:eastAsiaTheme="minorEastAsia" w:hAnsi="Times New Roman"/>
          <w:szCs w:val="20"/>
          <w:lang w:eastAsia="zh-CN"/>
        </w:rPr>
        <w:t xml:space="preserve"> is </w:t>
      </w:r>
      <w:r>
        <w:rPr>
          <w:rFonts w:ascii="Times New Roman" w:eastAsiaTheme="minorEastAsia" w:hAnsi="Times New Roman"/>
          <w:szCs w:val="20"/>
          <w:lang w:eastAsia="zh-CN"/>
        </w:rPr>
        <w:t xml:space="preserve">the pathloss between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and RU. Based on the formula, if the gain of the repeater is much larger than the pathloss between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and RU, the noise level for </w:t>
      </w:r>
      <w:proofErr w:type="spellStart"/>
      <w:r>
        <w:rPr>
          <w:rFonts w:ascii="Times New Roman" w:eastAsiaTheme="minorEastAsia" w:hAnsi="Times New Roman"/>
          <w:szCs w:val="20"/>
          <w:lang w:eastAsia="zh-CN"/>
        </w:rPr>
        <w:t>gNB</w:t>
      </w:r>
      <w:r w:rsidR="00D4733E">
        <w:rPr>
          <w:rFonts w:ascii="Times New Roman" w:eastAsiaTheme="minorEastAsia" w:hAnsi="Times New Roman"/>
          <w:szCs w:val="20"/>
          <w:lang w:eastAsia="zh-CN"/>
        </w:rPr>
        <w:t>’s</w:t>
      </w:r>
      <w:proofErr w:type="spellEnd"/>
      <w:r>
        <w:rPr>
          <w:rFonts w:ascii="Times New Roman" w:eastAsiaTheme="minorEastAsia" w:hAnsi="Times New Roman"/>
          <w:szCs w:val="20"/>
          <w:lang w:eastAsia="zh-CN"/>
        </w:rPr>
        <w:t xml:space="preserve"> reception will increase due to deployment of repeater, which would negatively impact the UL signal quality for the UE(s) not served by the </w:t>
      </w:r>
      <w:r w:rsidR="00832E2C">
        <w:rPr>
          <w:rFonts w:ascii="Times New Roman" w:eastAsiaTheme="minorEastAsia" w:hAnsi="Times New Roman"/>
          <w:szCs w:val="20"/>
          <w:lang w:eastAsia="zh-CN"/>
        </w:rPr>
        <w:t>NCR</w:t>
      </w:r>
      <w:r w:rsidR="00AE3B11">
        <w:rPr>
          <w:rFonts w:ascii="Times New Roman" w:eastAsiaTheme="minorEastAsia" w:hAnsi="Times New Roman"/>
          <w:szCs w:val="20"/>
          <w:lang w:eastAsia="zh-CN"/>
        </w:rPr>
        <w:t>, then the UL coverage will shrink.</w:t>
      </w:r>
      <w:r w:rsidR="00832E2C">
        <w:rPr>
          <w:rFonts w:ascii="Times New Roman" w:eastAsiaTheme="minorEastAsia" w:hAnsi="Times New Roman"/>
          <w:szCs w:val="20"/>
          <w:lang w:eastAsia="zh-CN"/>
        </w:rPr>
        <w:t xml:space="preserve"> Similarly, for DL forwarding, power control can also be used to reduce the interference/noise for the UE(s) not served by the NCR.</w:t>
      </w:r>
    </w:p>
    <w:p w14:paraId="0A344D9F" w14:textId="06F20413" w:rsidR="00533FB5" w:rsidRPr="00533FB5" w:rsidRDefault="003E6A45" w:rsidP="00533FB5">
      <w:pPr>
        <w:pStyle w:val="a0"/>
        <w:rPr>
          <w:rFonts w:ascii="Times New Roman" w:eastAsiaTheme="minorEastAsia" w:hAnsi="Times New Roman"/>
          <w:szCs w:val="20"/>
          <w:lang w:eastAsia="zh-CN"/>
        </w:rPr>
      </w:pPr>
      <w:r w:rsidRPr="00952819">
        <w:rPr>
          <w:rFonts w:ascii="Times New Roman" w:eastAsiaTheme="minorEastAsia" w:hAnsi="Times New Roman"/>
          <w:szCs w:val="20"/>
          <w:lang w:eastAsia="zh-CN"/>
        </w:rPr>
        <w:t xml:space="preserve">Moreover, </w:t>
      </w:r>
      <w:r>
        <w:rPr>
          <w:rFonts w:ascii="Times New Roman" w:eastAsiaTheme="minorEastAsia" w:hAnsi="Times New Roman"/>
          <w:szCs w:val="20"/>
          <w:lang w:eastAsia="zh-CN"/>
        </w:rPr>
        <w:t xml:space="preserve">controlling the amplifying gain of the </w:t>
      </w:r>
      <w:r w:rsidR="00DE4770">
        <w:rPr>
          <w:rFonts w:ascii="Times New Roman" w:eastAsiaTheme="minorEastAsia" w:hAnsi="Times New Roman"/>
          <w:szCs w:val="20"/>
          <w:lang w:eastAsia="zh-CN"/>
        </w:rPr>
        <w:t>NCR</w:t>
      </w:r>
      <w:r>
        <w:rPr>
          <w:rFonts w:ascii="Times New Roman" w:eastAsiaTheme="minorEastAsia" w:hAnsi="Times New Roman"/>
          <w:szCs w:val="20"/>
          <w:lang w:eastAsia="zh-CN"/>
        </w:rPr>
        <w:t xml:space="preserve"> can also be used to maintain the </w:t>
      </w:r>
      <w:r w:rsidR="00A07B65">
        <w:rPr>
          <w:rFonts w:ascii="Times New Roman" w:eastAsiaTheme="minorEastAsia" w:hAnsi="Times New Roman"/>
          <w:szCs w:val="20"/>
          <w:lang w:eastAsia="zh-CN"/>
        </w:rPr>
        <w:t>NCR</w:t>
      </w:r>
      <w:r>
        <w:rPr>
          <w:rFonts w:ascii="Times New Roman" w:eastAsiaTheme="minorEastAsia" w:hAnsi="Times New Roman"/>
          <w:szCs w:val="20"/>
          <w:lang w:eastAsia="zh-CN"/>
        </w:rPr>
        <w:t xml:space="preserve">’s coverage. For example, if the link between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and RU is blocked,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can increase the gain of the </w:t>
      </w:r>
      <w:r w:rsidR="00A07B65">
        <w:rPr>
          <w:rFonts w:ascii="Times New Roman" w:eastAsiaTheme="minorEastAsia" w:hAnsi="Times New Roman"/>
          <w:szCs w:val="20"/>
          <w:lang w:eastAsia="zh-CN"/>
        </w:rPr>
        <w:t>NCR</w:t>
      </w:r>
      <w:r>
        <w:rPr>
          <w:rFonts w:ascii="Times New Roman" w:eastAsiaTheme="minorEastAsia" w:hAnsi="Times New Roman"/>
          <w:szCs w:val="20"/>
          <w:lang w:eastAsia="zh-CN"/>
        </w:rPr>
        <w:t xml:space="preserve"> to maintain the coverage. Such operation is beneficial especially when </w:t>
      </w:r>
      <w:r w:rsidR="00A07B65">
        <w:rPr>
          <w:rFonts w:ascii="Times New Roman" w:eastAsiaTheme="minorEastAsia" w:hAnsi="Times New Roman"/>
          <w:szCs w:val="20"/>
          <w:lang w:eastAsia="zh-CN"/>
        </w:rPr>
        <w:t>the NCR</w:t>
      </w:r>
      <w:r>
        <w:rPr>
          <w:rFonts w:ascii="Times New Roman" w:eastAsiaTheme="minorEastAsia" w:hAnsi="Times New Roman"/>
          <w:szCs w:val="20"/>
          <w:lang w:eastAsia="zh-CN"/>
        </w:rPr>
        <w:t xml:space="preserve"> is used to serve UEs in the coverage hole </w:t>
      </w:r>
      <w:r w:rsidR="00A07B65">
        <w:rPr>
          <w:rFonts w:ascii="Times New Roman" w:eastAsiaTheme="minorEastAsia" w:hAnsi="Times New Roman"/>
          <w:szCs w:val="20"/>
          <w:lang w:eastAsia="zh-CN"/>
        </w:rPr>
        <w:t>area</w:t>
      </w:r>
      <w:r>
        <w:rPr>
          <w:rFonts w:ascii="Times New Roman" w:eastAsiaTheme="minorEastAsia" w:hAnsi="Times New Roman"/>
          <w:szCs w:val="20"/>
          <w:lang w:eastAsia="zh-CN"/>
        </w:rPr>
        <w:t>.</w:t>
      </w:r>
      <w:r w:rsidRPr="003A1F05">
        <w:rPr>
          <w:rFonts w:ascii="Times New Roman" w:eastAsiaTheme="minorEastAsia" w:hAnsi="Times New Roman"/>
          <w:szCs w:val="20"/>
          <w:lang w:eastAsia="zh-CN"/>
        </w:rPr>
        <w:t xml:space="preserve"> </w:t>
      </w:r>
      <w:bookmarkStart w:id="8" w:name="_Ref135070772"/>
    </w:p>
    <w:p w14:paraId="292E71E2" w14:textId="3CB16BFD" w:rsidR="002D0F26" w:rsidRPr="00533FB5" w:rsidRDefault="00533FB5" w:rsidP="005E071C">
      <w:pPr>
        <w:pStyle w:val="a6"/>
        <w:jc w:val="both"/>
        <w:rPr>
          <w:rFonts w:eastAsiaTheme="minorEastAsia"/>
          <w:b w:val="0"/>
          <w:bCs w:val="0"/>
          <w:lang w:eastAsia="zh-CN"/>
        </w:rPr>
      </w:pPr>
      <w:r w:rsidRPr="00533FB5">
        <w:rPr>
          <w:rFonts w:eastAsiaTheme="minorEastAsia"/>
          <w:b w:val="0"/>
          <w:bCs w:val="0"/>
          <w:lang w:eastAsia="zh-CN"/>
        </w:rPr>
        <w:lastRenderedPageBreak/>
        <w:t xml:space="preserve">However, due to limited TUs for Rel-18 NCR, this feature was </w:t>
      </w:r>
      <w:proofErr w:type="gramStart"/>
      <w:r w:rsidRPr="00533FB5">
        <w:rPr>
          <w:rFonts w:eastAsiaTheme="minorEastAsia"/>
          <w:b w:val="0"/>
          <w:bCs w:val="0"/>
          <w:lang w:eastAsia="zh-CN"/>
        </w:rPr>
        <w:t>deprioritize</w:t>
      </w:r>
      <w:proofErr w:type="gramEnd"/>
      <w:r w:rsidRPr="00533FB5">
        <w:rPr>
          <w:rFonts w:eastAsiaTheme="minorEastAsia"/>
          <w:b w:val="0"/>
          <w:bCs w:val="0"/>
          <w:lang w:eastAsia="zh-CN"/>
        </w:rPr>
        <w:t xml:space="preserve">, </w:t>
      </w:r>
      <w:r w:rsidR="004C014C">
        <w:rPr>
          <w:rFonts w:eastAsiaTheme="minorEastAsia"/>
          <w:b w:val="0"/>
          <w:bCs w:val="0"/>
          <w:lang w:eastAsia="zh-CN"/>
        </w:rPr>
        <w:t xml:space="preserve">and </w:t>
      </w:r>
      <w:r w:rsidRPr="00533FB5">
        <w:rPr>
          <w:rFonts w:eastAsiaTheme="minorEastAsia"/>
          <w:b w:val="0"/>
          <w:bCs w:val="0"/>
          <w:lang w:eastAsia="zh-CN"/>
        </w:rPr>
        <w:t xml:space="preserve">it is assumed that the </w:t>
      </w:r>
      <w:r w:rsidR="004C014C">
        <w:rPr>
          <w:rFonts w:eastAsiaTheme="minorEastAsia"/>
          <w:b w:val="0"/>
          <w:bCs w:val="0"/>
          <w:lang w:eastAsia="zh-CN"/>
        </w:rPr>
        <w:t xml:space="preserve">adjustment of the </w:t>
      </w:r>
      <w:r w:rsidRPr="00533FB5">
        <w:rPr>
          <w:rFonts w:eastAsiaTheme="minorEastAsia"/>
          <w:b w:val="0"/>
          <w:bCs w:val="0"/>
          <w:lang w:eastAsia="zh-CN"/>
        </w:rPr>
        <w:t>amplifying gain is up to operator</w:t>
      </w:r>
      <w:r w:rsidR="00F31212">
        <w:rPr>
          <w:rFonts w:eastAsiaTheme="minorEastAsia"/>
          <w:b w:val="0"/>
          <w:bCs w:val="0"/>
          <w:lang w:eastAsia="zh-CN"/>
        </w:rPr>
        <w:t>/</w:t>
      </w:r>
      <w:r w:rsidRPr="00533FB5">
        <w:rPr>
          <w:rFonts w:eastAsiaTheme="minorEastAsia"/>
          <w:b w:val="0"/>
          <w:bCs w:val="0"/>
          <w:lang w:eastAsia="zh-CN"/>
        </w:rPr>
        <w:t xml:space="preserve">vender. </w:t>
      </w:r>
      <w:r w:rsidR="004C014C">
        <w:rPr>
          <w:rFonts w:eastAsiaTheme="minorEastAsia"/>
          <w:b w:val="0"/>
          <w:bCs w:val="0"/>
          <w:lang w:eastAsia="zh-CN"/>
        </w:rPr>
        <w:t>In our opinion,</w:t>
      </w:r>
      <w:r w:rsidRPr="00533FB5">
        <w:rPr>
          <w:rFonts w:eastAsiaTheme="minorEastAsia"/>
          <w:b w:val="0"/>
          <w:bCs w:val="0"/>
          <w:lang w:eastAsia="zh-CN"/>
        </w:rPr>
        <w:t xml:space="preserve"> the amplifying gain </w:t>
      </w:r>
      <w:r w:rsidR="00F31212">
        <w:rPr>
          <w:rFonts w:eastAsiaTheme="minorEastAsia"/>
          <w:b w:val="0"/>
          <w:bCs w:val="0"/>
          <w:lang w:eastAsia="zh-CN"/>
        </w:rPr>
        <w:t xml:space="preserve">is </w:t>
      </w:r>
      <w:r w:rsidRPr="00533FB5">
        <w:rPr>
          <w:rFonts w:eastAsiaTheme="minorEastAsia"/>
          <w:b w:val="0"/>
          <w:bCs w:val="0"/>
          <w:lang w:eastAsia="zh-CN"/>
        </w:rPr>
        <w:t xml:space="preserve">manually </w:t>
      </w:r>
      <w:r w:rsidR="00F31212">
        <w:rPr>
          <w:rFonts w:eastAsiaTheme="minorEastAsia"/>
          <w:b w:val="0"/>
          <w:bCs w:val="0"/>
          <w:lang w:eastAsia="zh-CN"/>
        </w:rPr>
        <w:t xml:space="preserve">adjusted </w:t>
      </w:r>
      <w:r w:rsidRPr="00533FB5">
        <w:rPr>
          <w:rFonts w:eastAsiaTheme="minorEastAsia"/>
          <w:b w:val="0"/>
          <w:bCs w:val="0"/>
          <w:lang w:eastAsia="zh-CN"/>
        </w:rPr>
        <w:t xml:space="preserve">during and after the </w:t>
      </w:r>
      <w:r w:rsidR="004C014C">
        <w:rPr>
          <w:rFonts w:eastAsiaTheme="minorEastAsia"/>
          <w:b w:val="0"/>
          <w:bCs w:val="0"/>
          <w:lang w:eastAsia="zh-CN"/>
        </w:rPr>
        <w:t xml:space="preserve">NCR deployment, which is not aligned with the sprite of </w:t>
      </w:r>
      <w:r w:rsidR="004C014C" w:rsidRPr="004C014C">
        <w:rPr>
          <w:rFonts w:eastAsiaTheme="minorEastAsia"/>
          <w:b w:val="0"/>
          <w:bCs w:val="0"/>
          <w:lang w:eastAsia="zh-CN"/>
        </w:rPr>
        <w:t>intelligent network</w:t>
      </w:r>
      <w:r w:rsidR="004C014C">
        <w:rPr>
          <w:rFonts w:eastAsiaTheme="minorEastAsia"/>
          <w:b w:val="0"/>
          <w:bCs w:val="0"/>
          <w:lang w:eastAsia="zh-CN"/>
        </w:rPr>
        <w:t>.</w:t>
      </w:r>
      <w:r w:rsidR="00F31212">
        <w:rPr>
          <w:rFonts w:eastAsiaTheme="minorEastAsia"/>
          <w:b w:val="0"/>
          <w:bCs w:val="0"/>
          <w:lang w:eastAsia="zh-CN"/>
        </w:rPr>
        <w:t xml:space="preserve"> Therefore, it is proposed to support a</w:t>
      </w:r>
      <w:r w:rsidR="00F31212" w:rsidRPr="00F31212">
        <w:rPr>
          <w:rFonts w:eastAsiaTheme="minorEastAsia"/>
          <w:b w:val="0"/>
          <w:bCs w:val="0"/>
          <w:lang w:eastAsia="zh-CN"/>
        </w:rPr>
        <w:t xml:space="preserve">mplifying gain control in potential Rel-19 </w:t>
      </w:r>
      <w:proofErr w:type="spellStart"/>
      <w:r w:rsidR="00F31212" w:rsidRPr="00F31212">
        <w:rPr>
          <w:rFonts w:eastAsiaTheme="minorEastAsia"/>
          <w:b w:val="0"/>
          <w:bCs w:val="0"/>
          <w:lang w:eastAsia="zh-CN"/>
        </w:rPr>
        <w:t>eNCR</w:t>
      </w:r>
      <w:proofErr w:type="spellEnd"/>
      <w:r w:rsidR="00F31212" w:rsidRPr="00F31212">
        <w:rPr>
          <w:rFonts w:eastAsiaTheme="minorEastAsia"/>
          <w:b w:val="0"/>
          <w:bCs w:val="0"/>
          <w:lang w:eastAsia="zh-CN"/>
        </w:rPr>
        <w:t>.</w:t>
      </w:r>
    </w:p>
    <w:bookmarkEnd w:id="8"/>
    <w:p w14:paraId="5FC488A2" w14:textId="02ABB8AF" w:rsidR="00741207" w:rsidRPr="00741207" w:rsidRDefault="00741207" w:rsidP="00AA0E6A">
      <w:pPr>
        <w:spacing w:after="240"/>
        <w:rPr>
          <w:rFonts w:eastAsiaTheme="minorEastAsia"/>
          <w:b/>
          <w:bCs/>
          <w:sz w:val="20"/>
          <w:szCs w:val="20"/>
          <w:lang w:eastAsia="zh-CN"/>
        </w:rPr>
      </w:pPr>
      <w:r w:rsidRPr="00741207">
        <w:rPr>
          <w:rFonts w:eastAsiaTheme="minorEastAsia"/>
          <w:b/>
          <w:bCs/>
          <w:sz w:val="20"/>
          <w:szCs w:val="20"/>
          <w:lang w:eastAsia="zh-CN"/>
        </w:rPr>
        <w:t xml:space="preserve">Proposal </w:t>
      </w:r>
      <w:r>
        <w:rPr>
          <w:rFonts w:eastAsiaTheme="minorEastAsia"/>
          <w:b/>
          <w:bCs/>
          <w:sz w:val="20"/>
          <w:szCs w:val="20"/>
          <w:lang w:eastAsia="zh-CN"/>
        </w:rPr>
        <w:t>1</w:t>
      </w:r>
      <w:r w:rsidRPr="00741207">
        <w:rPr>
          <w:rFonts w:eastAsiaTheme="minorEastAsia"/>
          <w:b/>
          <w:bCs/>
          <w:sz w:val="20"/>
          <w:szCs w:val="20"/>
          <w:lang w:eastAsia="zh-CN"/>
        </w:rPr>
        <w:t xml:space="preserve">: </w:t>
      </w:r>
      <w:r>
        <w:rPr>
          <w:rFonts w:eastAsiaTheme="minorEastAsia"/>
          <w:b/>
          <w:bCs/>
          <w:sz w:val="20"/>
          <w:szCs w:val="20"/>
          <w:lang w:eastAsia="zh-CN"/>
        </w:rPr>
        <w:t>A</w:t>
      </w:r>
      <w:r w:rsidRPr="00741207">
        <w:rPr>
          <w:rFonts w:eastAsiaTheme="minorEastAsia"/>
          <w:b/>
          <w:bCs/>
          <w:sz w:val="20"/>
          <w:szCs w:val="20"/>
          <w:lang w:eastAsia="zh-CN"/>
        </w:rPr>
        <w:t xml:space="preserve">mplifying gain </w:t>
      </w:r>
      <w:r w:rsidR="00E42B0D">
        <w:rPr>
          <w:rFonts w:eastAsiaTheme="minorEastAsia"/>
          <w:b/>
          <w:bCs/>
          <w:sz w:val="20"/>
          <w:szCs w:val="20"/>
          <w:lang w:eastAsia="zh-CN"/>
        </w:rPr>
        <w:t xml:space="preserve">control </w:t>
      </w:r>
      <w:r w:rsidRPr="00741207">
        <w:rPr>
          <w:rFonts w:eastAsiaTheme="minorEastAsia"/>
          <w:b/>
          <w:bCs/>
          <w:sz w:val="20"/>
          <w:szCs w:val="20"/>
          <w:lang w:eastAsia="zh-CN"/>
        </w:rPr>
        <w:t xml:space="preserve">should be </w:t>
      </w:r>
      <w:r w:rsidR="00290630">
        <w:rPr>
          <w:rFonts w:eastAsiaTheme="minorEastAsia"/>
          <w:b/>
          <w:bCs/>
          <w:sz w:val="20"/>
          <w:szCs w:val="20"/>
          <w:lang w:eastAsia="zh-CN"/>
        </w:rPr>
        <w:t>included</w:t>
      </w:r>
      <w:r w:rsidRPr="00741207">
        <w:rPr>
          <w:rFonts w:eastAsiaTheme="minorEastAsia"/>
          <w:b/>
          <w:bCs/>
          <w:sz w:val="20"/>
          <w:szCs w:val="20"/>
          <w:lang w:eastAsia="zh-CN"/>
        </w:rPr>
        <w:t xml:space="preserve"> in </w:t>
      </w:r>
      <w:r w:rsidR="00290630">
        <w:rPr>
          <w:rFonts w:eastAsiaTheme="minorEastAsia"/>
          <w:b/>
          <w:bCs/>
          <w:sz w:val="20"/>
          <w:szCs w:val="20"/>
          <w:lang w:eastAsia="zh-CN"/>
        </w:rPr>
        <w:t xml:space="preserve">the </w:t>
      </w:r>
      <w:r w:rsidRPr="00741207">
        <w:rPr>
          <w:rFonts w:eastAsiaTheme="minorEastAsia"/>
          <w:b/>
          <w:bCs/>
          <w:sz w:val="20"/>
          <w:szCs w:val="20"/>
          <w:lang w:eastAsia="zh-CN"/>
        </w:rPr>
        <w:t xml:space="preserve">scope of Rel-19 </w:t>
      </w:r>
      <w:proofErr w:type="spellStart"/>
      <w:r w:rsidRPr="00741207">
        <w:rPr>
          <w:rFonts w:eastAsiaTheme="minorEastAsia"/>
          <w:b/>
          <w:bCs/>
          <w:sz w:val="20"/>
          <w:szCs w:val="20"/>
          <w:lang w:eastAsia="zh-CN"/>
        </w:rPr>
        <w:t>eNCR</w:t>
      </w:r>
      <w:proofErr w:type="spellEnd"/>
      <w:r w:rsidR="009E2100">
        <w:rPr>
          <w:rFonts w:eastAsiaTheme="minorEastAsia"/>
          <w:b/>
          <w:bCs/>
          <w:sz w:val="20"/>
          <w:szCs w:val="20"/>
          <w:lang w:eastAsia="zh-CN"/>
        </w:rPr>
        <w:t>.</w:t>
      </w:r>
    </w:p>
    <w:p w14:paraId="2DB8A2C6" w14:textId="6E26D549" w:rsidR="00BE6CD5" w:rsidRPr="00BE6CD5" w:rsidRDefault="00832E2C" w:rsidP="00BE6CD5">
      <w:pPr>
        <w:pStyle w:val="2"/>
        <w:numPr>
          <w:ilvl w:val="1"/>
          <w:numId w:val="5"/>
        </w:numPr>
      </w:pPr>
      <w:r>
        <w:t xml:space="preserve">Self-interference handling </w:t>
      </w:r>
      <w:r w:rsidR="008B7369" w:rsidRPr="008B7369">
        <w:t xml:space="preserve"> </w:t>
      </w:r>
    </w:p>
    <w:p w14:paraId="797AA356" w14:textId="7865D417" w:rsidR="008E5945" w:rsidRDefault="003D3DD3" w:rsidP="00BE6CD5">
      <w:pPr>
        <w:pStyle w:val="a0"/>
        <w:rPr>
          <w:szCs w:val="20"/>
        </w:rPr>
      </w:pPr>
      <w:r>
        <w:rPr>
          <w:rFonts w:eastAsiaTheme="minorEastAsia"/>
          <w:bCs/>
          <w:lang w:eastAsia="zh-CN"/>
        </w:rPr>
        <w:t>T</w:t>
      </w:r>
      <w:r w:rsidR="00BE6CD5">
        <w:rPr>
          <w:rFonts w:eastAsiaTheme="minorEastAsia"/>
          <w:bCs/>
          <w:lang w:eastAsia="zh-CN"/>
        </w:rPr>
        <w:t xml:space="preserve">he </w:t>
      </w:r>
      <w:r>
        <w:rPr>
          <w:rFonts w:eastAsiaTheme="minorEastAsia"/>
          <w:bCs/>
          <w:lang w:eastAsia="zh-CN"/>
        </w:rPr>
        <w:t>NCR</w:t>
      </w:r>
      <w:r w:rsidR="00BE6CD5" w:rsidRPr="00C64734">
        <w:rPr>
          <w:szCs w:val="20"/>
        </w:rPr>
        <w:t xml:space="preserve"> maintain</w:t>
      </w:r>
      <w:r w:rsidR="003D5075">
        <w:rPr>
          <w:szCs w:val="20"/>
        </w:rPr>
        <w:t>s</w:t>
      </w:r>
      <w:r w:rsidR="00BE6CD5" w:rsidRPr="00C64734">
        <w:rPr>
          <w:szCs w:val="20"/>
        </w:rPr>
        <w:t xml:space="preserve"> </w:t>
      </w:r>
      <w:r w:rsidR="00BE6CD5">
        <w:rPr>
          <w:szCs w:val="20"/>
        </w:rPr>
        <w:t>backhaul link</w:t>
      </w:r>
      <w:r w:rsidR="00BE6CD5" w:rsidRPr="00527BC7">
        <w:rPr>
          <w:szCs w:val="20"/>
        </w:rPr>
        <w:t xml:space="preserve"> </w:t>
      </w:r>
      <w:r>
        <w:rPr>
          <w:szCs w:val="20"/>
        </w:rPr>
        <w:t xml:space="preserve">and </w:t>
      </w:r>
      <w:r w:rsidR="00BE6CD5">
        <w:rPr>
          <w:szCs w:val="20"/>
        </w:rPr>
        <w:t>access link</w:t>
      </w:r>
      <w:r w:rsidR="00BE6CD5" w:rsidRPr="00527BC7">
        <w:rPr>
          <w:szCs w:val="20"/>
        </w:rPr>
        <w:t xml:space="preserve"> </w:t>
      </w:r>
      <w:r w:rsidR="00BE6CD5" w:rsidRPr="00C64734">
        <w:rPr>
          <w:szCs w:val="20"/>
        </w:rPr>
        <w:t>simultaneously</w:t>
      </w:r>
      <w:r w:rsidR="00BE6CD5">
        <w:rPr>
          <w:szCs w:val="20"/>
        </w:rPr>
        <w:t xml:space="preserve">, </w:t>
      </w:r>
      <w:r w:rsidR="001B582C">
        <w:rPr>
          <w:szCs w:val="20"/>
        </w:rPr>
        <w:t>when</w:t>
      </w:r>
      <w:r w:rsidR="00BE6CD5">
        <w:rPr>
          <w:szCs w:val="20"/>
        </w:rPr>
        <w:t xml:space="preserve"> the two links operate in the same band, the signal from one of the link</w:t>
      </w:r>
      <w:r w:rsidR="003D5075">
        <w:rPr>
          <w:szCs w:val="20"/>
        </w:rPr>
        <w:t>s</w:t>
      </w:r>
      <w:r w:rsidR="00BE6CD5">
        <w:rPr>
          <w:szCs w:val="20"/>
        </w:rPr>
        <w:t xml:space="preserve"> may impact the other link. For example, for DL/UL signaling forwarding, the </w:t>
      </w:r>
      <w:proofErr w:type="spellStart"/>
      <w:r w:rsidR="004671D9">
        <w:rPr>
          <w:szCs w:val="20"/>
        </w:rPr>
        <w:t>Fwd’s</w:t>
      </w:r>
      <w:proofErr w:type="spellEnd"/>
      <w:r w:rsidR="004671D9">
        <w:rPr>
          <w:szCs w:val="20"/>
        </w:rPr>
        <w:t xml:space="preserve"> </w:t>
      </w:r>
      <w:r w:rsidR="00BE6CD5">
        <w:rPr>
          <w:szCs w:val="20"/>
        </w:rPr>
        <w:t xml:space="preserve">output signal may return to the </w:t>
      </w:r>
      <w:proofErr w:type="spellStart"/>
      <w:r w:rsidR="004671D9">
        <w:rPr>
          <w:szCs w:val="20"/>
        </w:rPr>
        <w:t>F</w:t>
      </w:r>
      <w:r w:rsidR="003D5075">
        <w:rPr>
          <w:szCs w:val="20"/>
        </w:rPr>
        <w:t>wd</w:t>
      </w:r>
      <w:r w:rsidR="00BE6CD5">
        <w:rPr>
          <w:szCs w:val="20"/>
        </w:rPr>
        <w:t>’s</w:t>
      </w:r>
      <w:proofErr w:type="spellEnd"/>
      <w:r w:rsidR="00BE6CD5">
        <w:rPr>
          <w:szCs w:val="20"/>
        </w:rPr>
        <w:t xml:space="preserve"> input antenna, this will incur </w:t>
      </w:r>
      <w:r w:rsidR="003D5075">
        <w:rPr>
          <w:szCs w:val="20"/>
        </w:rPr>
        <w:t>self-interference</w:t>
      </w:r>
      <w:r w:rsidR="00BE6CD5">
        <w:rPr>
          <w:szCs w:val="20"/>
        </w:rPr>
        <w:t xml:space="preserve"> of the </w:t>
      </w:r>
      <w:r w:rsidR="003D5075">
        <w:rPr>
          <w:szCs w:val="20"/>
        </w:rPr>
        <w:t>NCR</w:t>
      </w:r>
      <w:r w:rsidR="00BE6CD5">
        <w:rPr>
          <w:szCs w:val="20"/>
        </w:rPr>
        <w:t>.</w:t>
      </w:r>
      <w:r w:rsidR="00BA731A">
        <w:rPr>
          <w:szCs w:val="20"/>
        </w:rPr>
        <w:t xml:space="preserve"> </w:t>
      </w:r>
      <w:r w:rsidR="008E5945">
        <w:rPr>
          <w:szCs w:val="20"/>
        </w:rPr>
        <w:t>I</w:t>
      </w:r>
      <w:r w:rsidR="00BA731A">
        <w:rPr>
          <w:szCs w:val="20"/>
        </w:rPr>
        <w:t>f</w:t>
      </w:r>
      <w:r w:rsidR="00BE6CD5">
        <w:rPr>
          <w:szCs w:val="20"/>
        </w:rPr>
        <w:t xml:space="preserve"> the</w:t>
      </w:r>
      <w:r w:rsidR="00BE6CD5" w:rsidRPr="003C0F34">
        <w:rPr>
          <w:szCs w:val="20"/>
        </w:rPr>
        <w:t xml:space="preserve"> </w:t>
      </w:r>
      <w:r w:rsidR="00BE6CD5">
        <w:rPr>
          <w:szCs w:val="20"/>
        </w:rPr>
        <w:t>output power cannot be compensated by the pathloss between the output side to the input side</w:t>
      </w:r>
      <w:r w:rsidR="00BA731A">
        <w:rPr>
          <w:szCs w:val="20"/>
        </w:rPr>
        <w:t>,</w:t>
      </w:r>
      <w:r w:rsidR="00BA731A" w:rsidRPr="00BA731A">
        <w:rPr>
          <w:szCs w:val="20"/>
        </w:rPr>
        <w:t xml:space="preserve"> </w:t>
      </w:r>
      <w:r w:rsidR="00BA731A">
        <w:rPr>
          <w:szCs w:val="20"/>
        </w:rPr>
        <w:t>self-</w:t>
      </w:r>
      <w:proofErr w:type="spellStart"/>
      <w:r w:rsidR="00BA731A" w:rsidRPr="00F62C76">
        <w:rPr>
          <w:szCs w:val="20"/>
        </w:rPr>
        <w:t>exitation</w:t>
      </w:r>
      <w:proofErr w:type="spellEnd"/>
      <w:r w:rsidR="00BA731A" w:rsidRPr="00F62C76">
        <w:rPr>
          <w:szCs w:val="20"/>
        </w:rPr>
        <w:t xml:space="preserve"> phenomenon</w:t>
      </w:r>
      <w:r w:rsidR="00BA731A">
        <w:rPr>
          <w:szCs w:val="20"/>
        </w:rPr>
        <w:t xml:space="preserve"> appears</w:t>
      </w:r>
      <w:r w:rsidR="00741207">
        <w:rPr>
          <w:szCs w:val="20"/>
        </w:rPr>
        <w:t>, which may</w:t>
      </w:r>
      <w:r w:rsidR="00F90C6C">
        <w:rPr>
          <w:szCs w:val="20"/>
        </w:rPr>
        <w:t xml:space="preserve"> burn out the hardware</w:t>
      </w:r>
      <w:r w:rsidR="00741207">
        <w:rPr>
          <w:szCs w:val="20"/>
        </w:rPr>
        <w:t xml:space="preserve">. </w:t>
      </w:r>
    </w:p>
    <w:p w14:paraId="591A8635" w14:textId="3841C888" w:rsidR="00BE6CD5" w:rsidRPr="008E5945" w:rsidRDefault="008E5945" w:rsidP="00BE6CD5">
      <w:pPr>
        <w:pStyle w:val="a0"/>
        <w:rPr>
          <w:szCs w:val="20"/>
        </w:rPr>
      </w:pPr>
      <w:r>
        <w:rPr>
          <w:szCs w:val="20"/>
        </w:rPr>
        <w:t>For legacy NCR deployment, the antennas for backhaul link and access link can be well isolated</w:t>
      </w:r>
      <w:r w:rsidR="004671D9">
        <w:rPr>
          <w:szCs w:val="20"/>
        </w:rPr>
        <w:t xml:space="preserve"> to avoid the self-</w:t>
      </w:r>
      <w:proofErr w:type="spellStart"/>
      <w:r w:rsidR="004671D9" w:rsidRPr="00F62C76">
        <w:rPr>
          <w:szCs w:val="20"/>
        </w:rPr>
        <w:t>exitation</w:t>
      </w:r>
      <w:proofErr w:type="spellEnd"/>
      <w:r>
        <w:rPr>
          <w:szCs w:val="20"/>
        </w:rPr>
        <w:t>.</w:t>
      </w:r>
      <w:r w:rsidR="004671D9">
        <w:rPr>
          <w:szCs w:val="20"/>
        </w:rPr>
        <w:t xml:space="preserve"> However,</w:t>
      </w:r>
      <w:r>
        <w:rPr>
          <w:szCs w:val="20"/>
        </w:rPr>
        <w:t xml:space="preserve"> </w:t>
      </w:r>
      <w:r w:rsidR="004671D9">
        <w:rPr>
          <w:szCs w:val="20"/>
        </w:rPr>
        <w:t>f</w:t>
      </w:r>
      <w:r>
        <w:rPr>
          <w:szCs w:val="20"/>
        </w:rPr>
        <w:t xml:space="preserve">or NCR operating in FR2, the </w:t>
      </w:r>
      <w:r w:rsidR="004671D9">
        <w:rPr>
          <w:szCs w:val="20"/>
        </w:rPr>
        <w:t xml:space="preserve">channel condition is not stable, the physical isolation may not be applicable for some deployment scenario. </w:t>
      </w:r>
      <w:r w:rsidR="00741207">
        <w:rPr>
          <w:szCs w:val="20"/>
        </w:rPr>
        <w:t>Therefore,</w:t>
      </w:r>
      <w:r w:rsidR="00F90C6C">
        <w:rPr>
          <w:szCs w:val="20"/>
        </w:rPr>
        <w:t xml:space="preserve"> it is </w:t>
      </w:r>
      <w:r w:rsidR="00741207">
        <w:rPr>
          <w:szCs w:val="20"/>
        </w:rPr>
        <w:t>preferred</w:t>
      </w:r>
      <w:r w:rsidR="00F90C6C">
        <w:rPr>
          <w:szCs w:val="20"/>
        </w:rPr>
        <w:t xml:space="preserve"> to </w:t>
      </w:r>
      <w:r w:rsidR="00741207">
        <w:rPr>
          <w:szCs w:val="20"/>
        </w:rPr>
        <w:t xml:space="preserve">support some methods </w:t>
      </w:r>
      <w:r w:rsidR="00F90C6C">
        <w:rPr>
          <w:szCs w:val="20"/>
        </w:rPr>
        <w:t>for the NCR to m</w:t>
      </w:r>
      <w:r w:rsidR="004671D9">
        <w:rPr>
          <w:szCs w:val="20"/>
        </w:rPr>
        <w:t>onitor</w:t>
      </w:r>
      <w:r w:rsidR="00F90C6C">
        <w:rPr>
          <w:szCs w:val="20"/>
        </w:rPr>
        <w:t xml:space="preserve"> and manage the self-interference to avoid self-</w:t>
      </w:r>
      <w:proofErr w:type="spellStart"/>
      <w:r w:rsidR="00F90C6C">
        <w:rPr>
          <w:szCs w:val="20"/>
        </w:rPr>
        <w:t>exitation</w:t>
      </w:r>
      <w:proofErr w:type="spellEnd"/>
      <w:r w:rsidR="00741207">
        <w:rPr>
          <w:szCs w:val="20"/>
        </w:rPr>
        <w:t xml:space="preserve">, e.g., NCR </w:t>
      </w:r>
      <w:r w:rsidR="004671D9">
        <w:rPr>
          <w:szCs w:val="20"/>
        </w:rPr>
        <w:t xml:space="preserve">periodically </w:t>
      </w:r>
      <w:r w:rsidR="00741207">
        <w:rPr>
          <w:szCs w:val="20"/>
        </w:rPr>
        <w:t>measures the self-interference and report</w:t>
      </w:r>
      <w:r w:rsidR="004671D9">
        <w:rPr>
          <w:szCs w:val="20"/>
        </w:rPr>
        <w:t>s</w:t>
      </w:r>
      <w:r w:rsidR="00741207">
        <w:rPr>
          <w:szCs w:val="20"/>
        </w:rPr>
        <w:t xml:space="preserve"> expected transmission parameters to </w:t>
      </w:r>
      <w:proofErr w:type="spellStart"/>
      <w:r w:rsidR="00741207">
        <w:rPr>
          <w:szCs w:val="20"/>
        </w:rPr>
        <w:t>gNB</w:t>
      </w:r>
      <w:proofErr w:type="spellEnd"/>
      <w:r w:rsidR="008E58D6" w:rsidRPr="008E58D6">
        <w:rPr>
          <w:szCs w:val="20"/>
        </w:rPr>
        <w:t xml:space="preserve"> </w:t>
      </w:r>
      <w:r w:rsidR="008E58D6">
        <w:rPr>
          <w:szCs w:val="20"/>
        </w:rPr>
        <w:t>to avoid self-</w:t>
      </w:r>
      <w:proofErr w:type="spellStart"/>
      <w:r w:rsidR="008E58D6">
        <w:rPr>
          <w:szCs w:val="20"/>
        </w:rPr>
        <w:t>exitation</w:t>
      </w:r>
      <w:proofErr w:type="spellEnd"/>
      <w:r w:rsidR="00BE6CD5">
        <w:rPr>
          <w:szCs w:val="20"/>
        </w:rPr>
        <w:t xml:space="preserve">. </w:t>
      </w:r>
    </w:p>
    <w:p w14:paraId="0E9AEFB8" w14:textId="3217F40D" w:rsidR="001850B8" w:rsidRDefault="00BE6CD5" w:rsidP="00AA0E6A">
      <w:pPr>
        <w:spacing w:after="240"/>
      </w:pPr>
      <w:r w:rsidRPr="00AA0E6A">
        <w:rPr>
          <w:rFonts w:eastAsiaTheme="minorEastAsia"/>
          <w:b/>
          <w:bCs/>
          <w:sz w:val="20"/>
          <w:szCs w:val="20"/>
          <w:lang w:eastAsia="zh-CN"/>
        </w:rPr>
        <w:t xml:space="preserve">Proposal 2: </w:t>
      </w:r>
      <w:r w:rsidR="00741207" w:rsidRPr="00AA0E6A">
        <w:rPr>
          <w:rFonts w:eastAsiaTheme="minorEastAsia"/>
          <w:b/>
          <w:bCs/>
          <w:sz w:val="20"/>
          <w:szCs w:val="20"/>
          <w:lang w:eastAsia="zh-CN"/>
        </w:rPr>
        <w:t xml:space="preserve">Self-interference handling should be </w:t>
      </w:r>
      <w:r w:rsidR="00290630" w:rsidRPr="00AA0E6A">
        <w:rPr>
          <w:rFonts w:eastAsiaTheme="minorEastAsia"/>
          <w:b/>
          <w:bCs/>
          <w:sz w:val="20"/>
          <w:szCs w:val="20"/>
          <w:lang w:eastAsia="zh-CN"/>
        </w:rPr>
        <w:t>included</w:t>
      </w:r>
      <w:r w:rsidR="00741207" w:rsidRPr="00AA0E6A">
        <w:rPr>
          <w:rFonts w:eastAsiaTheme="minorEastAsia"/>
          <w:b/>
          <w:bCs/>
          <w:sz w:val="20"/>
          <w:szCs w:val="20"/>
          <w:lang w:eastAsia="zh-CN"/>
        </w:rPr>
        <w:t xml:space="preserve"> in </w:t>
      </w:r>
      <w:r w:rsidR="00290630" w:rsidRPr="00AA0E6A">
        <w:rPr>
          <w:rFonts w:eastAsiaTheme="minorEastAsia"/>
          <w:b/>
          <w:bCs/>
          <w:sz w:val="20"/>
          <w:szCs w:val="20"/>
          <w:lang w:eastAsia="zh-CN"/>
        </w:rPr>
        <w:t xml:space="preserve">the </w:t>
      </w:r>
      <w:r w:rsidR="00741207" w:rsidRPr="00AA0E6A">
        <w:rPr>
          <w:rFonts w:eastAsiaTheme="minorEastAsia"/>
          <w:b/>
          <w:bCs/>
          <w:sz w:val="20"/>
          <w:szCs w:val="20"/>
          <w:lang w:eastAsia="zh-CN"/>
        </w:rPr>
        <w:t xml:space="preserve">scope of Rel-19 </w:t>
      </w:r>
      <w:proofErr w:type="spellStart"/>
      <w:r w:rsidR="00741207" w:rsidRPr="00AA0E6A">
        <w:rPr>
          <w:rFonts w:eastAsiaTheme="minorEastAsia"/>
          <w:b/>
          <w:bCs/>
          <w:sz w:val="20"/>
          <w:szCs w:val="20"/>
          <w:lang w:eastAsia="zh-CN"/>
        </w:rPr>
        <w:t>eNCR</w:t>
      </w:r>
      <w:proofErr w:type="spellEnd"/>
      <w:r w:rsidRPr="00AA0E6A">
        <w:rPr>
          <w:rFonts w:eastAsiaTheme="minorEastAsia"/>
          <w:b/>
          <w:bCs/>
          <w:sz w:val="20"/>
          <w:szCs w:val="20"/>
          <w:lang w:eastAsia="zh-CN"/>
        </w:rPr>
        <w:t xml:space="preserve">. </w:t>
      </w:r>
      <w:bookmarkStart w:id="9" w:name="_Ref127451476"/>
      <w:r w:rsidR="001850B8" w:rsidRPr="00AA0E6A">
        <w:rPr>
          <w:rFonts w:eastAsiaTheme="minorEastAsia"/>
          <w:b/>
          <w:bCs/>
          <w:sz w:val="20"/>
          <w:szCs w:val="20"/>
          <w:lang w:eastAsia="zh-CN"/>
        </w:rPr>
        <w:t xml:space="preserve"> </w:t>
      </w:r>
      <w:r w:rsidR="001850B8">
        <w:t xml:space="preserve"> </w:t>
      </w:r>
    </w:p>
    <w:p w14:paraId="4FA1BA14" w14:textId="77777777" w:rsidR="00202D07" w:rsidRDefault="00202D07" w:rsidP="00202D07">
      <w:pPr>
        <w:pStyle w:val="2"/>
        <w:numPr>
          <w:ilvl w:val="1"/>
          <w:numId w:val="5"/>
        </w:numPr>
      </w:pPr>
      <w:r>
        <w:t>RRC based capability report</w:t>
      </w:r>
    </w:p>
    <w:p w14:paraId="0A6C5F0B" w14:textId="218E8D5E" w:rsidR="00202D07" w:rsidRDefault="00202D07" w:rsidP="00202D07">
      <w:pPr>
        <w:pStyle w:val="a0"/>
        <w:spacing w:before="120"/>
        <w:rPr>
          <w:rFonts w:eastAsiaTheme="minorEastAsia"/>
          <w:lang w:eastAsia="zh-CN"/>
        </w:rPr>
      </w:pPr>
      <w:r>
        <w:rPr>
          <w:rFonts w:eastAsiaTheme="minorEastAsia"/>
          <w:lang w:eastAsia="zh-CN"/>
        </w:rPr>
        <w:t>For</w:t>
      </w:r>
      <w:r w:rsidRPr="00A51131">
        <w:rPr>
          <w:rFonts w:eastAsiaTheme="minorEastAsia"/>
          <w:lang w:eastAsia="zh-CN"/>
        </w:rPr>
        <w:t xml:space="preserve"> Rel</w:t>
      </w:r>
      <w:r w:rsidRPr="00A51131">
        <w:rPr>
          <w:rFonts w:eastAsiaTheme="minorEastAsia" w:hint="eastAsia"/>
          <w:lang w:eastAsia="zh-CN"/>
        </w:rPr>
        <w:t>-</w:t>
      </w:r>
      <w:r w:rsidRPr="00A51131">
        <w:rPr>
          <w:rFonts w:eastAsiaTheme="minorEastAsia"/>
          <w:lang w:eastAsia="zh-CN"/>
        </w:rPr>
        <w:t xml:space="preserve">18 NCR, </w:t>
      </w:r>
      <w:r>
        <w:rPr>
          <w:rFonts w:eastAsiaTheme="minorEastAsia"/>
          <w:lang w:eastAsia="zh-CN"/>
        </w:rPr>
        <w:t xml:space="preserve">the information of NCR beam character is assumed to be exchanged via OAM signaling between NCR and </w:t>
      </w:r>
      <w:proofErr w:type="spellStart"/>
      <w:r>
        <w:rPr>
          <w:rFonts w:eastAsiaTheme="minorEastAsia"/>
          <w:lang w:eastAsia="zh-CN"/>
        </w:rPr>
        <w:t>gNB</w:t>
      </w:r>
      <w:proofErr w:type="spellEnd"/>
      <w:r>
        <w:rPr>
          <w:rFonts w:eastAsiaTheme="minorEastAsia"/>
          <w:lang w:eastAsia="zh-CN"/>
        </w:rPr>
        <w:t>. However, OAM</w:t>
      </w:r>
      <w:r w:rsidR="008E58D6">
        <w:rPr>
          <w:rFonts w:eastAsiaTheme="minorEastAsia"/>
          <w:lang w:eastAsia="zh-CN"/>
        </w:rPr>
        <w:t>-</w:t>
      </w:r>
      <w:r>
        <w:rPr>
          <w:rFonts w:eastAsiaTheme="minorEastAsia"/>
          <w:lang w:eastAsia="zh-CN"/>
        </w:rPr>
        <w:t>based solution is applicable only if the NCR is deployed by operator. If the NCR is self-mounted by customer</w:t>
      </w:r>
      <w:r w:rsidR="00EC731D">
        <w:rPr>
          <w:rFonts w:eastAsiaTheme="minorEastAsia"/>
          <w:lang w:eastAsia="zh-CN"/>
        </w:rPr>
        <w:t xml:space="preserve"> as 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_Ref37345407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specified signaling (e.g., RRC) seems better choice for the NCR to report its capability, since it should not be assumed that the operator’s OAM function is accessible to each customer. It is noted that the beam characterization and beam indexing have been discussed in Rel-18 NCR WI, which can be baseline for further discussion. </w:t>
      </w:r>
    </w:p>
    <w:p w14:paraId="7A86F14C" w14:textId="363AFA7C" w:rsidR="00202D07" w:rsidRPr="00AA0E6A" w:rsidRDefault="00202D07" w:rsidP="00AA0E6A">
      <w:pPr>
        <w:spacing w:after="240"/>
        <w:rPr>
          <w:rFonts w:eastAsiaTheme="minorEastAsia"/>
          <w:b/>
          <w:bCs/>
          <w:sz w:val="20"/>
          <w:szCs w:val="20"/>
          <w:lang w:eastAsia="zh-CN"/>
        </w:rPr>
      </w:pPr>
      <w:r w:rsidRPr="00AA0E6A">
        <w:rPr>
          <w:rFonts w:eastAsiaTheme="minorEastAsia"/>
          <w:b/>
          <w:bCs/>
          <w:sz w:val="20"/>
          <w:szCs w:val="20"/>
          <w:lang w:eastAsia="zh-CN"/>
        </w:rPr>
        <w:t xml:space="preserve">Proposal 3: Consider beam character report via RRC signaling in Rel-19 </w:t>
      </w:r>
      <w:proofErr w:type="spellStart"/>
      <w:r w:rsidRPr="00AA0E6A">
        <w:rPr>
          <w:rFonts w:eastAsiaTheme="minorEastAsia"/>
          <w:b/>
          <w:bCs/>
          <w:sz w:val="20"/>
          <w:szCs w:val="20"/>
          <w:lang w:eastAsia="zh-CN"/>
        </w:rPr>
        <w:t>eNCR</w:t>
      </w:r>
      <w:proofErr w:type="spellEnd"/>
      <w:r w:rsidRPr="00AA0E6A">
        <w:rPr>
          <w:rFonts w:eastAsiaTheme="minorEastAsia"/>
          <w:b/>
          <w:bCs/>
          <w:sz w:val="20"/>
          <w:szCs w:val="20"/>
          <w:lang w:eastAsia="zh-CN"/>
        </w:rPr>
        <w:t>.</w:t>
      </w:r>
    </w:p>
    <w:p w14:paraId="20A76D44" w14:textId="404EFD43" w:rsidR="008B7369" w:rsidRPr="008B7369" w:rsidRDefault="00DD57C3" w:rsidP="008B7369">
      <w:pPr>
        <w:pStyle w:val="2"/>
        <w:numPr>
          <w:ilvl w:val="1"/>
          <w:numId w:val="5"/>
        </w:numPr>
      </w:pPr>
      <w:r>
        <w:t xml:space="preserve">Multi-carrier </w:t>
      </w:r>
      <w:r w:rsidR="00290630">
        <w:t>operation</w:t>
      </w:r>
    </w:p>
    <w:p w14:paraId="333CBB6F" w14:textId="5D923F2F" w:rsidR="001621D2" w:rsidRDefault="007F071C" w:rsidP="000B2F4A">
      <w:pPr>
        <w:pStyle w:val="a0"/>
        <w:spacing w:before="120"/>
        <w:rPr>
          <w:rFonts w:eastAsiaTheme="minorEastAsia"/>
          <w:lang w:eastAsia="zh-CN"/>
        </w:rPr>
      </w:pPr>
      <w:r>
        <w:rPr>
          <w:rFonts w:eastAsiaTheme="minorEastAsia"/>
          <w:lang w:eastAsia="zh-CN"/>
        </w:rPr>
        <w:t>In</w:t>
      </w:r>
      <w:r w:rsidR="0027650B">
        <w:rPr>
          <w:rFonts w:eastAsiaTheme="minorEastAsia"/>
          <w:lang w:eastAsia="zh-CN"/>
        </w:rPr>
        <w:t xml:space="preserve"> Rel-1</w:t>
      </w:r>
      <w:r w:rsidR="009158E1">
        <w:rPr>
          <w:rFonts w:eastAsiaTheme="minorEastAsia"/>
          <w:lang w:eastAsia="zh-CN"/>
        </w:rPr>
        <w:t>8 NCR</w:t>
      </w:r>
      <w:r>
        <w:rPr>
          <w:rFonts w:eastAsiaTheme="minorEastAsia"/>
          <w:lang w:eastAsia="zh-CN"/>
        </w:rPr>
        <w:t xml:space="preserve"> WI</w:t>
      </w:r>
      <w:r w:rsidR="000019E3">
        <w:rPr>
          <w:rFonts w:eastAsiaTheme="minorEastAsia"/>
          <w:lang w:eastAsia="zh-CN"/>
        </w:rPr>
        <w:t xml:space="preserve">, </w:t>
      </w:r>
      <w:r w:rsidR="009158E1">
        <w:rPr>
          <w:rFonts w:eastAsiaTheme="minorEastAsia"/>
          <w:lang w:eastAsia="zh-CN"/>
        </w:rPr>
        <w:t>it</w:t>
      </w:r>
      <w:r w:rsidR="000B2F4A">
        <w:rPr>
          <w:rFonts w:eastAsiaTheme="minorEastAsia"/>
          <w:lang w:eastAsia="zh-CN"/>
        </w:rPr>
        <w:t xml:space="preserve"> </w:t>
      </w:r>
      <w:r w:rsidR="00290630">
        <w:rPr>
          <w:rFonts w:eastAsiaTheme="minorEastAsia"/>
          <w:lang w:eastAsia="zh-CN"/>
        </w:rPr>
        <w:t>is</w:t>
      </w:r>
      <w:r w:rsidR="009158E1">
        <w:rPr>
          <w:rFonts w:eastAsiaTheme="minorEastAsia"/>
          <w:lang w:eastAsia="zh-CN"/>
        </w:rPr>
        <w:t xml:space="preserve"> assumed that </w:t>
      </w:r>
      <w:r w:rsidR="009C6A39">
        <w:rPr>
          <w:rFonts w:eastAsiaTheme="minorEastAsia"/>
          <w:lang w:eastAsia="zh-CN"/>
        </w:rPr>
        <w:t xml:space="preserve">the </w:t>
      </w:r>
      <w:r w:rsidR="000B2F4A">
        <w:rPr>
          <w:rFonts w:eastAsiaTheme="minorEastAsia"/>
          <w:lang w:eastAsia="zh-CN"/>
        </w:rPr>
        <w:t xml:space="preserve">same </w:t>
      </w:r>
      <w:r w:rsidR="009C6A39">
        <w:rPr>
          <w:rFonts w:eastAsiaTheme="minorEastAsia"/>
          <w:lang w:eastAsia="zh-CN"/>
        </w:rPr>
        <w:t>beam or ON-OFF</w:t>
      </w:r>
      <w:r w:rsidR="000B2F4A">
        <w:rPr>
          <w:rFonts w:eastAsiaTheme="minorEastAsia"/>
          <w:lang w:eastAsia="zh-CN"/>
        </w:rPr>
        <w:t xml:space="preserve"> status</w:t>
      </w:r>
      <w:r w:rsidR="009C6A39">
        <w:rPr>
          <w:rFonts w:eastAsiaTheme="minorEastAsia"/>
          <w:lang w:eastAsia="zh-CN"/>
        </w:rPr>
        <w:t xml:space="preserve"> </w:t>
      </w:r>
      <w:r w:rsidR="000019E3">
        <w:rPr>
          <w:rFonts w:eastAsiaTheme="minorEastAsia"/>
          <w:lang w:eastAsia="zh-CN"/>
        </w:rPr>
        <w:t>is applied to all the amplified carriers</w:t>
      </w:r>
      <w:r>
        <w:rPr>
          <w:rFonts w:eastAsiaTheme="minorEastAsia"/>
          <w:lang w:eastAsia="zh-CN"/>
        </w:rPr>
        <w:t xml:space="preserve"> of the NCR.</w:t>
      </w:r>
      <w:r w:rsidR="000B2F4A">
        <w:rPr>
          <w:rFonts w:eastAsiaTheme="minorEastAsia"/>
          <w:lang w:eastAsia="zh-CN"/>
        </w:rPr>
        <w:t xml:space="preserve"> However, the data traffic and serving UEs on different carrier can be different, it is not efficient to have a unified control for forwarding operation on all the carriers</w:t>
      </w:r>
      <w:r w:rsidR="00FE3CB4">
        <w:rPr>
          <w:rFonts w:eastAsiaTheme="minorEastAsia"/>
          <w:lang w:eastAsia="zh-CN"/>
        </w:rPr>
        <w:t>. Therefore, it is suggested to further optimize the side control information considering multi</w:t>
      </w:r>
      <w:r w:rsidR="00290630">
        <w:rPr>
          <w:rFonts w:eastAsiaTheme="minorEastAsia"/>
          <w:lang w:eastAsia="zh-CN"/>
        </w:rPr>
        <w:t>ple forwarding carriers</w:t>
      </w:r>
      <w:r w:rsidR="00FE3CB4">
        <w:rPr>
          <w:rFonts w:eastAsiaTheme="minorEastAsia"/>
          <w:lang w:eastAsia="zh-CN"/>
        </w:rPr>
        <w:t>, e.g., dedicated beam control or ON-OFF control per forwarding carrier.</w:t>
      </w:r>
    </w:p>
    <w:p w14:paraId="0D4A288C" w14:textId="2CC2ADB9" w:rsidR="007F071C" w:rsidRDefault="009E2100" w:rsidP="000B2F4A">
      <w:pPr>
        <w:pStyle w:val="a0"/>
        <w:spacing w:before="120"/>
        <w:rPr>
          <w:rFonts w:eastAsiaTheme="minorEastAsia"/>
          <w:lang w:eastAsia="zh-CN"/>
        </w:rPr>
      </w:pPr>
      <w:r>
        <w:rPr>
          <w:rFonts w:eastAsiaTheme="minorEastAsia"/>
          <w:lang w:eastAsia="zh-CN"/>
        </w:rPr>
        <w:t xml:space="preserve">Moreover, </w:t>
      </w:r>
      <w:r w:rsidR="007F071C">
        <w:rPr>
          <w:rFonts w:eastAsiaTheme="minorEastAsia"/>
          <w:lang w:eastAsia="zh-CN"/>
        </w:rPr>
        <w:t>Rel-18 NCR</w:t>
      </w:r>
      <w:r w:rsidR="004E1F2B">
        <w:rPr>
          <w:rFonts w:eastAsiaTheme="minorEastAsia"/>
          <w:lang w:eastAsia="zh-CN"/>
        </w:rPr>
        <w:t xml:space="preserve"> does not support the case that control link operates in FR1 and forwarding link operates in FR2</w:t>
      </w:r>
      <w:r w:rsidR="007F071C">
        <w:rPr>
          <w:rFonts w:eastAsiaTheme="minorEastAsia"/>
          <w:lang w:eastAsia="zh-CN"/>
        </w:rPr>
        <w:t xml:space="preserve">, </w:t>
      </w:r>
      <w:r w:rsidR="004E1F2B">
        <w:rPr>
          <w:rFonts w:eastAsiaTheme="minorEastAsia"/>
          <w:lang w:eastAsia="zh-CN"/>
        </w:rPr>
        <w:t xml:space="preserve">since </w:t>
      </w:r>
      <w:r w:rsidR="007F071C">
        <w:rPr>
          <w:rFonts w:eastAsiaTheme="minorEastAsia"/>
          <w:lang w:eastAsia="zh-CN"/>
        </w:rPr>
        <w:t>quas</w:t>
      </w:r>
      <w:r w:rsidR="004E1F2B">
        <w:rPr>
          <w:rFonts w:eastAsiaTheme="minorEastAsia"/>
          <w:lang w:eastAsia="zh-CN"/>
        </w:rPr>
        <w:t xml:space="preserve">i </w:t>
      </w:r>
      <w:r w:rsidR="007F071C">
        <w:rPr>
          <w:rFonts w:eastAsiaTheme="minorEastAsia"/>
          <w:lang w:eastAsia="zh-CN"/>
        </w:rPr>
        <w:t>co</w:t>
      </w:r>
      <w:r w:rsidR="004E1F2B">
        <w:rPr>
          <w:rFonts w:eastAsiaTheme="minorEastAsia"/>
          <w:lang w:eastAsia="zh-CN"/>
        </w:rPr>
        <w:t>-</w:t>
      </w:r>
      <w:r w:rsidR="007F071C">
        <w:rPr>
          <w:rFonts w:eastAsiaTheme="minorEastAsia"/>
          <w:lang w:eastAsia="zh-CN"/>
        </w:rPr>
        <w:t>location relationship</w:t>
      </w:r>
      <w:r w:rsidR="004E1F2B">
        <w:rPr>
          <w:rFonts w:eastAsiaTheme="minorEastAsia"/>
          <w:lang w:eastAsia="zh-CN"/>
        </w:rPr>
        <w:t xml:space="preserve"> has been assumed for control link and backhaul link in Rel-18 NCR</w:t>
      </w:r>
      <w:r w:rsidR="007F071C">
        <w:rPr>
          <w:rFonts w:eastAsiaTheme="minorEastAsia"/>
          <w:lang w:eastAsia="zh-CN"/>
        </w:rPr>
        <w:t>.</w:t>
      </w:r>
      <w:r w:rsidR="004E1F2B">
        <w:rPr>
          <w:rFonts w:eastAsiaTheme="minorEastAsia"/>
          <w:lang w:eastAsia="zh-CN"/>
        </w:rPr>
        <w:t xml:space="preserve"> </w:t>
      </w:r>
      <w:r w:rsidR="00261C9A">
        <w:rPr>
          <w:rFonts w:eastAsiaTheme="minorEastAsia"/>
          <w:lang w:eastAsia="zh-CN"/>
        </w:rPr>
        <w:t xml:space="preserve">To extent the applicable scenario for NCR deployment, it is suggested to enhance the BH beam indication mechanism </w:t>
      </w:r>
      <w:r w:rsidR="00290630">
        <w:rPr>
          <w:rFonts w:eastAsiaTheme="minorEastAsia"/>
          <w:lang w:eastAsia="zh-CN"/>
        </w:rPr>
        <w:t>without</w:t>
      </w:r>
      <w:r w:rsidR="00261C9A">
        <w:rPr>
          <w:rFonts w:eastAsiaTheme="minorEastAsia"/>
          <w:lang w:eastAsia="zh-CN"/>
        </w:rPr>
        <w:t xml:space="preserve"> the quasi co-location assumption between control link and backhaul link.</w:t>
      </w:r>
    </w:p>
    <w:p w14:paraId="5AE674DC" w14:textId="416CDD10" w:rsidR="009E2100" w:rsidRDefault="009E2100" w:rsidP="00AA0E6A">
      <w:pPr>
        <w:pStyle w:val="a0"/>
        <w:spacing w:after="0"/>
        <w:rPr>
          <w:rFonts w:ascii="Times New Roman" w:hAnsi="Times New Roman"/>
          <w:b/>
          <w:bCs/>
          <w:szCs w:val="20"/>
        </w:rPr>
      </w:pPr>
      <w:r w:rsidRPr="00741207">
        <w:rPr>
          <w:b/>
        </w:rPr>
        <w:t>P</w:t>
      </w:r>
      <w:r w:rsidRPr="009E2100">
        <w:rPr>
          <w:rFonts w:ascii="Times New Roman" w:hAnsi="Times New Roman"/>
          <w:b/>
          <w:bCs/>
          <w:szCs w:val="20"/>
        </w:rPr>
        <w:t xml:space="preserve">roposal </w:t>
      </w:r>
      <w:r w:rsidR="00202D07">
        <w:rPr>
          <w:rFonts w:ascii="Times New Roman" w:hAnsi="Times New Roman"/>
          <w:b/>
          <w:bCs/>
          <w:szCs w:val="20"/>
        </w:rPr>
        <w:t>4</w:t>
      </w:r>
      <w:r w:rsidRPr="009E2100">
        <w:rPr>
          <w:rFonts w:ascii="Times New Roman" w:hAnsi="Times New Roman"/>
          <w:b/>
          <w:bCs/>
          <w:szCs w:val="20"/>
        </w:rPr>
        <w:t xml:space="preserve">: </w:t>
      </w:r>
      <w:r>
        <w:rPr>
          <w:rFonts w:ascii="Times New Roman" w:hAnsi="Times New Roman"/>
          <w:b/>
          <w:bCs/>
          <w:szCs w:val="20"/>
        </w:rPr>
        <w:t>Consider</w:t>
      </w:r>
      <w:r w:rsidR="00033766">
        <w:rPr>
          <w:rFonts w:ascii="Times New Roman" w:hAnsi="Times New Roman"/>
          <w:b/>
          <w:bCs/>
          <w:szCs w:val="20"/>
        </w:rPr>
        <w:t xml:space="preserve"> following</w:t>
      </w:r>
      <w:r>
        <w:rPr>
          <w:rFonts w:ascii="Times New Roman" w:hAnsi="Times New Roman"/>
          <w:b/>
          <w:bCs/>
          <w:szCs w:val="20"/>
        </w:rPr>
        <w:t xml:space="preserve"> e</w:t>
      </w:r>
      <w:r w:rsidRPr="009E2100">
        <w:rPr>
          <w:rFonts w:ascii="Times New Roman" w:hAnsi="Times New Roman"/>
          <w:b/>
          <w:bCs/>
          <w:szCs w:val="20"/>
        </w:rPr>
        <w:t>nhance</w:t>
      </w:r>
      <w:r>
        <w:rPr>
          <w:rFonts w:ascii="Times New Roman" w:hAnsi="Times New Roman"/>
          <w:b/>
          <w:bCs/>
          <w:szCs w:val="20"/>
        </w:rPr>
        <w:t>ment</w:t>
      </w:r>
      <w:r w:rsidR="00033766">
        <w:rPr>
          <w:rFonts w:ascii="Times New Roman" w:hAnsi="Times New Roman"/>
          <w:b/>
          <w:bCs/>
          <w:szCs w:val="20"/>
        </w:rPr>
        <w:t>s</w:t>
      </w:r>
      <w:r>
        <w:rPr>
          <w:rFonts w:ascii="Times New Roman" w:hAnsi="Times New Roman"/>
          <w:b/>
          <w:bCs/>
          <w:szCs w:val="20"/>
        </w:rPr>
        <w:t xml:space="preserve"> for</w:t>
      </w:r>
      <w:r w:rsidRPr="009E2100">
        <w:rPr>
          <w:rFonts w:ascii="Times New Roman" w:hAnsi="Times New Roman"/>
          <w:b/>
          <w:bCs/>
          <w:szCs w:val="20"/>
        </w:rPr>
        <w:t xml:space="preserve"> NCR operation on multiple carriers</w:t>
      </w:r>
      <w:r>
        <w:rPr>
          <w:rFonts w:ascii="Times New Roman" w:hAnsi="Times New Roman"/>
          <w:b/>
          <w:bCs/>
          <w:szCs w:val="20"/>
        </w:rPr>
        <w:t xml:space="preserve"> in </w:t>
      </w:r>
      <w:r w:rsidRPr="009E2100">
        <w:rPr>
          <w:rFonts w:ascii="Times New Roman" w:hAnsi="Times New Roman"/>
          <w:b/>
          <w:bCs/>
          <w:szCs w:val="20"/>
        </w:rPr>
        <w:t xml:space="preserve">Rel-19 </w:t>
      </w:r>
      <w:proofErr w:type="spellStart"/>
      <w:r w:rsidRPr="009E2100">
        <w:rPr>
          <w:rFonts w:ascii="Times New Roman" w:hAnsi="Times New Roman"/>
          <w:b/>
          <w:bCs/>
          <w:szCs w:val="20"/>
        </w:rPr>
        <w:t>eNCR</w:t>
      </w:r>
      <w:proofErr w:type="spellEnd"/>
      <w:r w:rsidRPr="009E2100">
        <w:rPr>
          <w:rFonts w:ascii="Times New Roman" w:hAnsi="Times New Roman"/>
          <w:b/>
          <w:bCs/>
          <w:szCs w:val="20"/>
        </w:rPr>
        <w:t>.</w:t>
      </w:r>
    </w:p>
    <w:p w14:paraId="59B4555A" w14:textId="039C9477" w:rsidR="00290630" w:rsidRPr="00033766" w:rsidRDefault="00033766" w:rsidP="00AA0E6A">
      <w:pPr>
        <w:pStyle w:val="a0"/>
        <w:numPr>
          <w:ilvl w:val="0"/>
          <w:numId w:val="19"/>
        </w:numPr>
        <w:spacing w:after="0"/>
        <w:rPr>
          <w:rFonts w:ascii="Times New Roman" w:hAnsi="Times New Roman"/>
          <w:b/>
          <w:bCs/>
          <w:szCs w:val="20"/>
        </w:rPr>
      </w:pPr>
      <w:r>
        <w:rPr>
          <w:rFonts w:ascii="Times New Roman" w:hAnsi="Times New Roman"/>
          <w:b/>
          <w:bCs/>
          <w:szCs w:val="20"/>
        </w:rPr>
        <w:t>B</w:t>
      </w:r>
      <w:r w:rsidRPr="00033766">
        <w:rPr>
          <w:rFonts w:ascii="Times New Roman" w:hAnsi="Times New Roman"/>
          <w:b/>
          <w:bCs/>
          <w:szCs w:val="20"/>
        </w:rPr>
        <w:t>eam control or ON-OFF control per forwarding carrier.</w:t>
      </w:r>
    </w:p>
    <w:p w14:paraId="5FCA4745" w14:textId="3D0A8F46" w:rsidR="00033766" w:rsidRPr="00033766" w:rsidRDefault="00033766" w:rsidP="00AA0E6A">
      <w:pPr>
        <w:pStyle w:val="a0"/>
        <w:numPr>
          <w:ilvl w:val="0"/>
          <w:numId w:val="19"/>
        </w:numPr>
        <w:rPr>
          <w:rFonts w:ascii="Times New Roman" w:hAnsi="Times New Roman"/>
          <w:b/>
          <w:bCs/>
          <w:szCs w:val="20"/>
        </w:rPr>
      </w:pPr>
      <w:r w:rsidRPr="00033766">
        <w:rPr>
          <w:rFonts w:ascii="Times New Roman" w:hAnsi="Times New Roman"/>
          <w:b/>
          <w:bCs/>
          <w:szCs w:val="20"/>
        </w:rPr>
        <w:t>BH beam indication mechanism without the quasi co-location assumption between control link and backhaul link.</w:t>
      </w:r>
    </w:p>
    <w:bookmarkEnd w:id="5"/>
    <w:bookmarkEnd w:id="6"/>
    <w:bookmarkEnd w:id="9"/>
    <w:p w14:paraId="3849A2D2" w14:textId="45D0350F" w:rsidR="00945536" w:rsidRPr="00140208" w:rsidRDefault="00945536" w:rsidP="00945536">
      <w:pPr>
        <w:pStyle w:val="2"/>
        <w:numPr>
          <w:ilvl w:val="1"/>
          <w:numId w:val="5"/>
        </w:numPr>
      </w:pPr>
      <w:r>
        <w:t>Project organization</w:t>
      </w:r>
      <w:r w:rsidRPr="008B7369">
        <w:t xml:space="preserve"> </w:t>
      </w:r>
    </w:p>
    <w:p w14:paraId="169BA272" w14:textId="1B1FBE29" w:rsidR="00945536" w:rsidRDefault="00945536" w:rsidP="00945536">
      <w:pPr>
        <w:pStyle w:val="a0"/>
        <w:rPr>
          <w:rFonts w:eastAsia="宋体"/>
          <w:lang w:val="fr-FR" w:eastAsia="zh-CN"/>
        </w:rPr>
      </w:pPr>
      <w:r>
        <w:rPr>
          <w:rFonts w:eastAsia="宋体"/>
          <w:lang w:val="fr-FR" w:eastAsia="zh-CN"/>
        </w:rPr>
        <w:t xml:space="preserve">First of all, the leading group of (potential) Rel-19 eNCR should be discussed. Based on current agenda of RAN #101 </w:t>
      </w:r>
      <w:r>
        <w:rPr>
          <w:rFonts w:eastAsia="宋体" w:hint="eastAsia"/>
          <w:lang w:val="fr-FR" w:eastAsia="zh-CN"/>
        </w:rPr>
        <w:t>meeting</w:t>
      </w:r>
      <w:r>
        <w:rPr>
          <w:rFonts w:eastAsia="宋体"/>
          <w:lang w:val="fr-FR" w:eastAsia="zh-CN"/>
        </w:rPr>
        <w:t xml:space="preserve"> (</w:t>
      </w:r>
      <w:r w:rsidRPr="00B02890">
        <w:rPr>
          <w:rFonts w:eastAsia="宋体"/>
          <w:lang w:val="fr-FR" w:eastAsia="zh-CN"/>
        </w:rPr>
        <w:t>RP-231501</w:t>
      </w:r>
      <w:r>
        <w:rPr>
          <w:rFonts w:eastAsia="宋体"/>
          <w:lang w:val="fr-FR" w:eastAsia="zh-CN"/>
        </w:rPr>
        <w:t>), RAN2 is the leading group for eNCR discussion. However, based on our company’s observation, the potential enhancements are mostly RAN1 enhancements. It is preferred to assign RAN1 as leading group for the (potential) Rel-19 eNCR.</w:t>
      </w:r>
    </w:p>
    <w:p w14:paraId="6BB3BC4A" w14:textId="2F71F677" w:rsidR="00945536" w:rsidRPr="00B02890" w:rsidRDefault="00A608A0" w:rsidP="00945536">
      <w:pPr>
        <w:pStyle w:val="a0"/>
        <w:rPr>
          <w:rFonts w:eastAsiaTheme="minorEastAsia"/>
          <w:b/>
          <w:bCs/>
          <w:szCs w:val="20"/>
          <w:lang w:eastAsia="zh-CN"/>
        </w:rPr>
      </w:pPr>
      <w:r>
        <w:rPr>
          <w:rFonts w:eastAsiaTheme="minorEastAsia"/>
          <w:b/>
          <w:bCs/>
          <w:szCs w:val="20"/>
          <w:lang w:eastAsia="zh-CN"/>
        </w:rPr>
        <w:t>Proposal</w:t>
      </w:r>
      <w:r w:rsidR="00945536" w:rsidRPr="00741207">
        <w:rPr>
          <w:rFonts w:eastAsiaTheme="minorEastAsia"/>
          <w:b/>
          <w:bCs/>
          <w:szCs w:val="20"/>
          <w:lang w:eastAsia="zh-CN"/>
        </w:rPr>
        <w:t xml:space="preserve"> </w:t>
      </w:r>
      <w:r>
        <w:rPr>
          <w:rFonts w:eastAsiaTheme="minorEastAsia"/>
          <w:b/>
          <w:bCs/>
          <w:szCs w:val="20"/>
          <w:lang w:eastAsia="zh-CN"/>
        </w:rPr>
        <w:t>5</w:t>
      </w:r>
      <w:r w:rsidR="00945536" w:rsidRPr="00741207">
        <w:rPr>
          <w:rFonts w:eastAsiaTheme="minorEastAsia"/>
          <w:b/>
          <w:bCs/>
          <w:szCs w:val="20"/>
          <w:lang w:eastAsia="zh-CN"/>
        </w:rPr>
        <w:t xml:space="preserve">: </w:t>
      </w:r>
      <w:r w:rsidR="00945536" w:rsidRPr="00B02890">
        <w:rPr>
          <w:rFonts w:eastAsiaTheme="minorEastAsia"/>
          <w:b/>
          <w:bCs/>
          <w:szCs w:val="20"/>
          <w:lang w:eastAsia="zh-CN"/>
        </w:rPr>
        <w:t xml:space="preserve">RAN1 is </w:t>
      </w:r>
      <w:r w:rsidR="00945536">
        <w:rPr>
          <w:rFonts w:eastAsiaTheme="minorEastAsia"/>
          <w:b/>
          <w:bCs/>
          <w:szCs w:val="20"/>
          <w:lang w:eastAsia="zh-CN"/>
        </w:rPr>
        <w:t>the</w:t>
      </w:r>
      <w:r w:rsidR="00945536" w:rsidRPr="00B02890">
        <w:rPr>
          <w:rFonts w:eastAsiaTheme="minorEastAsia"/>
          <w:b/>
          <w:bCs/>
          <w:szCs w:val="20"/>
          <w:lang w:eastAsia="zh-CN"/>
        </w:rPr>
        <w:t xml:space="preserve"> leading group for the (potential) Rel-19 </w:t>
      </w:r>
      <w:proofErr w:type="spellStart"/>
      <w:r w:rsidR="00945536" w:rsidRPr="00B02890">
        <w:rPr>
          <w:rFonts w:eastAsiaTheme="minorEastAsia"/>
          <w:b/>
          <w:bCs/>
          <w:szCs w:val="20"/>
          <w:lang w:eastAsia="zh-CN"/>
        </w:rPr>
        <w:t>eNCR</w:t>
      </w:r>
      <w:proofErr w:type="spellEnd"/>
      <w:r w:rsidR="00945536">
        <w:rPr>
          <w:rFonts w:eastAsiaTheme="minorEastAsia"/>
          <w:b/>
          <w:bCs/>
          <w:szCs w:val="20"/>
          <w:lang w:eastAsia="zh-CN"/>
        </w:rPr>
        <w:t>.</w:t>
      </w:r>
    </w:p>
    <w:p w14:paraId="49928F98" w14:textId="79EAFE11" w:rsidR="00945536" w:rsidRDefault="00A3574B" w:rsidP="00A51131">
      <w:pPr>
        <w:pStyle w:val="a0"/>
        <w:spacing w:before="120"/>
        <w:rPr>
          <w:rFonts w:eastAsia="宋体"/>
          <w:lang w:val="fr-FR" w:eastAsia="zh-CN"/>
        </w:rPr>
      </w:pPr>
      <w:r w:rsidRPr="00161427">
        <w:rPr>
          <w:rFonts w:eastAsia="宋体"/>
          <w:lang w:val="fr-FR" w:eastAsia="zh-CN"/>
        </w:rPr>
        <w:t xml:space="preserve">Regarding </w:t>
      </w:r>
      <w:r w:rsidR="00161427">
        <w:rPr>
          <w:rFonts w:eastAsia="宋体"/>
          <w:lang w:val="fr-FR" w:eastAsia="zh-CN"/>
        </w:rPr>
        <w:t xml:space="preserve">the TU assignement, it is preferred to assign </w:t>
      </w:r>
      <w:r w:rsidR="00037DE5">
        <w:rPr>
          <w:rFonts w:eastAsia="宋体"/>
          <w:lang w:val="fr-FR" w:eastAsia="zh-CN"/>
        </w:rPr>
        <w:t>0.5 TU or</w:t>
      </w:r>
      <w:r w:rsidR="00161427">
        <w:rPr>
          <w:rFonts w:eastAsia="宋体"/>
          <w:lang w:val="fr-FR" w:eastAsia="zh-CN"/>
        </w:rPr>
        <w:t xml:space="preserve"> 1 TU</w:t>
      </w:r>
      <w:r w:rsidR="00550C5C">
        <w:rPr>
          <w:rFonts w:eastAsia="宋体"/>
          <w:lang w:val="fr-FR" w:eastAsia="zh-CN"/>
        </w:rPr>
        <w:t xml:space="preserve"> to RAN1</w:t>
      </w:r>
      <w:r w:rsidR="00A608A0">
        <w:rPr>
          <w:rFonts w:eastAsia="宋体"/>
          <w:lang w:val="fr-FR" w:eastAsia="zh-CN"/>
        </w:rPr>
        <w:t xml:space="preserve"> to finalize the most essential enhancements for NCR, </w:t>
      </w:r>
      <w:r w:rsidR="002376DB">
        <w:rPr>
          <w:rFonts w:eastAsia="宋体"/>
          <w:lang w:val="fr-FR" w:eastAsia="zh-CN"/>
        </w:rPr>
        <w:t xml:space="preserve">and RAN1 can start WI directly since </w:t>
      </w:r>
      <w:r w:rsidR="005E5270">
        <w:rPr>
          <w:rFonts w:eastAsia="宋体"/>
          <w:lang w:val="fr-FR" w:eastAsia="zh-CN"/>
        </w:rPr>
        <w:t>the benefits or feasibility of the proposed enhancements are either obvious or have been proved in Rel-18 NCR.</w:t>
      </w:r>
      <w:r w:rsidR="00037DE5">
        <w:rPr>
          <w:rFonts w:eastAsia="宋体"/>
          <w:lang w:val="fr-FR" w:eastAsia="zh-CN"/>
        </w:rPr>
        <w:t xml:space="preserve"> </w:t>
      </w:r>
    </w:p>
    <w:p w14:paraId="77DB619F" w14:textId="594AF4DF" w:rsidR="00A608A0" w:rsidRPr="00A608A0" w:rsidRDefault="00A608A0" w:rsidP="00A608A0">
      <w:pPr>
        <w:pStyle w:val="a0"/>
        <w:rPr>
          <w:rFonts w:eastAsiaTheme="minorEastAsia"/>
          <w:b/>
          <w:bCs/>
          <w:szCs w:val="20"/>
          <w:lang w:eastAsia="zh-CN"/>
        </w:rPr>
      </w:pPr>
      <w:r>
        <w:rPr>
          <w:rFonts w:eastAsiaTheme="minorEastAsia"/>
          <w:b/>
          <w:bCs/>
          <w:szCs w:val="20"/>
          <w:lang w:eastAsia="zh-CN"/>
        </w:rPr>
        <w:t>Pro</w:t>
      </w:r>
      <w:r w:rsidRPr="00A608A0">
        <w:rPr>
          <w:rFonts w:eastAsiaTheme="minorEastAsia"/>
          <w:b/>
          <w:bCs/>
          <w:szCs w:val="20"/>
          <w:lang w:eastAsia="zh-CN"/>
        </w:rPr>
        <w:t xml:space="preserve">posal </w:t>
      </w:r>
      <w:r w:rsidRPr="00A608A0">
        <w:rPr>
          <w:rFonts w:eastAsia="宋体"/>
          <w:b/>
          <w:lang w:val="fr-FR" w:eastAsia="zh-CN"/>
        </w:rPr>
        <w:t>6: Assign 0.5 TU or 1 TU to RAN1 for the (potential) Rel-19 eNCR WI.</w:t>
      </w:r>
    </w:p>
    <w:p w14:paraId="439CB333" w14:textId="77777777" w:rsidR="00E159C4" w:rsidRPr="008A37E7" w:rsidRDefault="00E159C4" w:rsidP="00E159C4">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lastRenderedPageBreak/>
        <w:t>Conclusion</w:t>
      </w:r>
    </w:p>
    <w:p w14:paraId="70920741" w14:textId="51E7285F" w:rsidR="00113EC6" w:rsidRDefault="008029F8">
      <w:pPr>
        <w:pStyle w:val="a0"/>
        <w:rPr>
          <w:rFonts w:eastAsiaTheme="minorEastAsia"/>
          <w:szCs w:val="20"/>
          <w:lang w:eastAsia="zh-CN"/>
        </w:rPr>
      </w:pPr>
      <w:r w:rsidRPr="008A37E7">
        <w:rPr>
          <w:rFonts w:eastAsiaTheme="minorEastAsia"/>
          <w:szCs w:val="20"/>
          <w:lang w:eastAsia="zh-CN"/>
        </w:rPr>
        <w:t>This contribution focus</w:t>
      </w:r>
      <w:r w:rsidR="00AA0E6A">
        <w:rPr>
          <w:rFonts w:eastAsiaTheme="minorEastAsia"/>
          <w:szCs w:val="20"/>
          <w:lang w:eastAsia="zh-CN"/>
        </w:rPr>
        <w:t>es</w:t>
      </w:r>
      <w:r w:rsidRPr="008A37E7">
        <w:rPr>
          <w:rFonts w:eastAsiaTheme="minorEastAsia"/>
          <w:szCs w:val="20"/>
          <w:lang w:eastAsia="zh-CN"/>
        </w:rPr>
        <w:t xml:space="preserve"> on</w:t>
      </w:r>
      <w:r w:rsidR="002D198C">
        <w:rPr>
          <w:rFonts w:eastAsiaTheme="minorEastAsia"/>
          <w:szCs w:val="20"/>
          <w:lang w:eastAsia="zh-CN"/>
        </w:rPr>
        <w:t xml:space="preserve"> </w:t>
      </w:r>
      <w:r w:rsidR="00A221DD">
        <w:rPr>
          <w:rFonts w:eastAsiaTheme="minorEastAsia"/>
          <w:lang w:eastAsia="zh-CN"/>
        </w:rPr>
        <w:t>discussion of enhancements for NCR</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the following propos</w:t>
      </w:r>
      <w:r w:rsidR="00113EC6">
        <w:rPr>
          <w:rFonts w:eastAsiaTheme="minorEastAsia"/>
          <w:szCs w:val="20"/>
          <w:lang w:eastAsia="zh-CN"/>
        </w:rPr>
        <w:t>als:</w:t>
      </w:r>
    </w:p>
    <w:p w14:paraId="50A024E2" w14:textId="77777777" w:rsidR="00EC731D" w:rsidRPr="00AA0E6A" w:rsidRDefault="00EC731D" w:rsidP="00AA0E6A">
      <w:pPr>
        <w:pStyle w:val="a0"/>
        <w:rPr>
          <w:rFonts w:ascii="Times New Roman" w:eastAsiaTheme="minorEastAsia" w:hAnsi="Times New Roman"/>
          <w:b/>
          <w:bCs/>
          <w:szCs w:val="20"/>
          <w:lang w:eastAsia="zh-CN"/>
        </w:rPr>
      </w:pPr>
      <w:r w:rsidRPr="00AA0E6A">
        <w:rPr>
          <w:rFonts w:ascii="Times New Roman" w:eastAsiaTheme="minorEastAsia" w:hAnsi="Times New Roman"/>
          <w:b/>
          <w:bCs/>
          <w:szCs w:val="20"/>
          <w:lang w:eastAsia="zh-CN"/>
        </w:rPr>
        <w:t xml:space="preserve">Proposal 1: Amplifying gain control should be included in the scope of Rel-19 </w:t>
      </w:r>
      <w:proofErr w:type="spellStart"/>
      <w:r w:rsidRPr="00AA0E6A">
        <w:rPr>
          <w:rFonts w:ascii="Times New Roman" w:eastAsiaTheme="minorEastAsia" w:hAnsi="Times New Roman"/>
          <w:b/>
          <w:bCs/>
          <w:szCs w:val="20"/>
          <w:lang w:eastAsia="zh-CN"/>
        </w:rPr>
        <w:t>eNCR</w:t>
      </w:r>
      <w:proofErr w:type="spellEnd"/>
      <w:r w:rsidRPr="00AA0E6A">
        <w:rPr>
          <w:rFonts w:ascii="Times New Roman" w:eastAsiaTheme="minorEastAsia" w:hAnsi="Times New Roman"/>
          <w:b/>
          <w:bCs/>
          <w:szCs w:val="20"/>
          <w:lang w:eastAsia="zh-CN"/>
        </w:rPr>
        <w:t>.</w:t>
      </w:r>
    </w:p>
    <w:p w14:paraId="2AB3DBFA" w14:textId="77777777" w:rsidR="00EC731D" w:rsidRPr="00EC731D" w:rsidRDefault="00EC731D" w:rsidP="00AA0E6A">
      <w:pPr>
        <w:pStyle w:val="a0"/>
        <w:rPr>
          <w:rFonts w:eastAsiaTheme="minorEastAsia"/>
          <w:b/>
          <w:bCs/>
          <w:szCs w:val="20"/>
          <w:lang w:eastAsia="zh-CN"/>
        </w:rPr>
      </w:pPr>
      <w:r w:rsidRPr="00AA0E6A">
        <w:rPr>
          <w:rFonts w:ascii="Times New Roman" w:eastAsiaTheme="minorEastAsia" w:hAnsi="Times New Roman"/>
          <w:b/>
          <w:bCs/>
          <w:szCs w:val="20"/>
          <w:lang w:eastAsia="zh-CN"/>
        </w:rPr>
        <w:t xml:space="preserve">Proposal 2: Self-interference handling should be included in the scope of Rel-19 </w:t>
      </w:r>
      <w:proofErr w:type="spellStart"/>
      <w:r w:rsidRPr="00AA0E6A">
        <w:rPr>
          <w:rFonts w:ascii="Times New Roman" w:eastAsiaTheme="minorEastAsia" w:hAnsi="Times New Roman"/>
          <w:b/>
          <w:bCs/>
          <w:szCs w:val="20"/>
          <w:lang w:eastAsia="zh-CN"/>
        </w:rPr>
        <w:t>eNCR</w:t>
      </w:r>
      <w:proofErr w:type="spellEnd"/>
      <w:r w:rsidRPr="00AA0E6A">
        <w:rPr>
          <w:rFonts w:ascii="Times New Roman" w:eastAsiaTheme="minorEastAsia" w:hAnsi="Times New Roman"/>
          <w:b/>
          <w:bCs/>
          <w:szCs w:val="20"/>
          <w:lang w:eastAsia="zh-CN"/>
        </w:rPr>
        <w:t xml:space="preserve">. </w:t>
      </w:r>
      <w:r w:rsidRPr="00EC731D">
        <w:rPr>
          <w:rFonts w:eastAsiaTheme="minorEastAsia"/>
          <w:b/>
          <w:bCs/>
          <w:szCs w:val="20"/>
          <w:lang w:eastAsia="zh-CN"/>
        </w:rPr>
        <w:t xml:space="preserve">  </w:t>
      </w:r>
    </w:p>
    <w:p w14:paraId="510AD28C" w14:textId="77777777" w:rsidR="00EC731D" w:rsidRPr="00AA0E6A" w:rsidRDefault="00EC731D" w:rsidP="00AA0E6A">
      <w:pPr>
        <w:pStyle w:val="a0"/>
        <w:rPr>
          <w:rFonts w:ascii="Times New Roman" w:eastAsiaTheme="minorEastAsia" w:hAnsi="Times New Roman"/>
          <w:b/>
          <w:bCs/>
          <w:szCs w:val="20"/>
          <w:lang w:eastAsia="zh-CN"/>
        </w:rPr>
      </w:pPr>
      <w:r w:rsidRPr="00AA0E6A">
        <w:rPr>
          <w:rFonts w:ascii="Times New Roman" w:eastAsiaTheme="minorEastAsia" w:hAnsi="Times New Roman"/>
          <w:b/>
          <w:bCs/>
          <w:szCs w:val="20"/>
          <w:lang w:eastAsia="zh-CN"/>
        </w:rPr>
        <w:t>P</w:t>
      </w:r>
      <w:r w:rsidRPr="00EC731D">
        <w:rPr>
          <w:rFonts w:ascii="Times New Roman" w:eastAsiaTheme="minorEastAsia" w:hAnsi="Times New Roman"/>
          <w:b/>
          <w:bCs/>
          <w:szCs w:val="20"/>
          <w:lang w:eastAsia="zh-CN"/>
        </w:rPr>
        <w:t xml:space="preserve">roposal 3: Consider beam character report via RRC signaling in Rel-19 </w:t>
      </w:r>
      <w:proofErr w:type="spellStart"/>
      <w:r w:rsidRPr="00EC731D">
        <w:rPr>
          <w:rFonts w:ascii="Times New Roman" w:eastAsiaTheme="minorEastAsia" w:hAnsi="Times New Roman"/>
          <w:b/>
          <w:bCs/>
          <w:szCs w:val="20"/>
          <w:lang w:eastAsia="zh-CN"/>
        </w:rPr>
        <w:t>eNCR</w:t>
      </w:r>
      <w:proofErr w:type="spellEnd"/>
      <w:r w:rsidRPr="00EC731D">
        <w:rPr>
          <w:rFonts w:ascii="Times New Roman" w:eastAsiaTheme="minorEastAsia" w:hAnsi="Times New Roman"/>
          <w:b/>
          <w:bCs/>
          <w:szCs w:val="20"/>
          <w:lang w:eastAsia="zh-CN"/>
        </w:rPr>
        <w:t>.</w:t>
      </w:r>
    </w:p>
    <w:p w14:paraId="2DE16458" w14:textId="77777777" w:rsidR="00AA0E6A" w:rsidRDefault="00AA0E6A" w:rsidP="00AA0E6A">
      <w:pPr>
        <w:pStyle w:val="a0"/>
        <w:spacing w:after="0"/>
        <w:rPr>
          <w:rFonts w:ascii="Times New Roman" w:hAnsi="Times New Roman"/>
          <w:b/>
          <w:bCs/>
          <w:szCs w:val="20"/>
        </w:rPr>
      </w:pPr>
      <w:r w:rsidRPr="00741207">
        <w:rPr>
          <w:b/>
        </w:rPr>
        <w:t>P</w:t>
      </w:r>
      <w:r w:rsidRPr="009E2100">
        <w:rPr>
          <w:rFonts w:ascii="Times New Roman" w:hAnsi="Times New Roman"/>
          <w:b/>
          <w:bCs/>
          <w:szCs w:val="20"/>
        </w:rPr>
        <w:t xml:space="preserve">roposal </w:t>
      </w:r>
      <w:r>
        <w:rPr>
          <w:rFonts w:ascii="Times New Roman" w:hAnsi="Times New Roman"/>
          <w:b/>
          <w:bCs/>
          <w:szCs w:val="20"/>
        </w:rPr>
        <w:t>4</w:t>
      </w:r>
      <w:r w:rsidRPr="009E2100">
        <w:rPr>
          <w:rFonts w:ascii="Times New Roman" w:hAnsi="Times New Roman"/>
          <w:b/>
          <w:bCs/>
          <w:szCs w:val="20"/>
        </w:rPr>
        <w:t xml:space="preserve">: </w:t>
      </w:r>
      <w:r>
        <w:rPr>
          <w:rFonts w:ascii="Times New Roman" w:hAnsi="Times New Roman"/>
          <w:b/>
          <w:bCs/>
          <w:szCs w:val="20"/>
        </w:rPr>
        <w:t>Consider following e</w:t>
      </w:r>
      <w:r w:rsidRPr="009E2100">
        <w:rPr>
          <w:rFonts w:ascii="Times New Roman" w:hAnsi="Times New Roman"/>
          <w:b/>
          <w:bCs/>
          <w:szCs w:val="20"/>
        </w:rPr>
        <w:t>nhance</w:t>
      </w:r>
      <w:r>
        <w:rPr>
          <w:rFonts w:ascii="Times New Roman" w:hAnsi="Times New Roman"/>
          <w:b/>
          <w:bCs/>
          <w:szCs w:val="20"/>
        </w:rPr>
        <w:t>ments for</w:t>
      </w:r>
      <w:r w:rsidRPr="009E2100">
        <w:rPr>
          <w:rFonts w:ascii="Times New Roman" w:hAnsi="Times New Roman"/>
          <w:b/>
          <w:bCs/>
          <w:szCs w:val="20"/>
        </w:rPr>
        <w:t xml:space="preserve"> NCR operation on multiple carriers</w:t>
      </w:r>
      <w:r>
        <w:rPr>
          <w:rFonts w:ascii="Times New Roman" w:hAnsi="Times New Roman"/>
          <w:b/>
          <w:bCs/>
          <w:szCs w:val="20"/>
        </w:rPr>
        <w:t xml:space="preserve"> in </w:t>
      </w:r>
      <w:r w:rsidRPr="009E2100">
        <w:rPr>
          <w:rFonts w:ascii="Times New Roman" w:hAnsi="Times New Roman"/>
          <w:b/>
          <w:bCs/>
          <w:szCs w:val="20"/>
        </w:rPr>
        <w:t xml:space="preserve">Rel-19 </w:t>
      </w:r>
      <w:proofErr w:type="spellStart"/>
      <w:r w:rsidRPr="009E2100">
        <w:rPr>
          <w:rFonts w:ascii="Times New Roman" w:hAnsi="Times New Roman"/>
          <w:b/>
          <w:bCs/>
          <w:szCs w:val="20"/>
        </w:rPr>
        <w:t>eNCR</w:t>
      </w:r>
      <w:proofErr w:type="spellEnd"/>
      <w:r w:rsidRPr="009E2100">
        <w:rPr>
          <w:rFonts w:ascii="Times New Roman" w:hAnsi="Times New Roman"/>
          <w:b/>
          <w:bCs/>
          <w:szCs w:val="20"/>
        </w:rPr>
        <w:t>.</w:t>
      </w:r>
    </w:p>
    <w:p w14:paraId="3AD35B69" w14:textId="77777777" w:rsidR="00AA0E6A" w:rsidRPr="00033766" w:rsidRDefault="00AA0E6A" w:rsidP="00AA0E6A">
      <w:pPr>
        <w:pStyle w:val="a0"/>
        <w:numPr>
          <w:ilvl w:val="0"/>
          <w:numId w:val="19"/>
        </w:numPr>
        <w:spacing w:after="0"/>
        <w:rPr>
          <w:rFonts w:ascii="Times New Roman" w:hAnsi="Times New Roman"/>
          <w:b/>
          <w:bCs/>
          <w:szCs w:val="20"/>
        </w:rPr>
      </w:pPr>
      <w:r>
        <w:rPr>
          <w:rFonts w:ascii="Times New Roman" w:hAnsi="Times New Roman"/>
          <w:b/>
          <w:bCs/>
          <w:szCs w:val="20"/>
        </w:rPr>
        <w:t>B</w:t>
      </w:r>
      <w:r w:rsidRPr="00033766">
        <w:rPr>
          <w:rFonts w:ascii="Times New Roman" w:hAnsi="Times New Roman"/>
          <w:b/>
          <w:bCs/>
          <w:szCs w:val="20"/>
        </w:rPr>
        <w:t>eam control or ON-OFF control per forwarding carrier.</w:t>
      </w:r>
    </w:p>
    <w:p w14:paraId="5966A402" w14:textId="77777777" w:rsidR="00AA0E6A" w:rsidRPr="00033766" w:rsidRDefault="00AA0E6A" w:rsidP="00AA0E6A">
      <w:pPr>
        <w:pStyle w:val="a0"/>
        <w:numPr>
          <w:ilvl w:val="0"/>
          <w:numId w:val="19"/>
        </w:numPr>
        <w:rPr>
          <w:rFonts w:ascii="Times New Roman" w:hAnsi="Times New Roman"/>
          <w:b/>
          <w:bCs/>
          <w:szCs w:val="20"/>
        </w:rPr>
      </w:pPr>
      <w:r w:rsidRPr="00033766">
        <w:rPr>
          <w:rFonts w:ascii="Times New Roman" w:hAnsi="Times New Roman"/>
          <w:b/>
          <w:bCs/>
          <w:szCs w:val="20"/>
        </w:rPr>
        <w:t>BH beam indication mechanism without the quasi co-location assumption between control link and backhaul link.</w:t>
      </w:r>
    </w:p>
    <w:p w14:paraId="43DEAD19" w14:textId="77777777" w:rsidR="00EC731D" w:rsidRPr="00EC731D" w:rsidRDefault="00EC731D" w:rsidP="00EC731D">
      <w:pPr>
        <w:pStyle w:val="a0"/>
        <w:rPr>
          <w:rFonts w:ascii="Times New Roman" w:eastAsiaTheme="minorEastAsia" w:hAnsi="Times New Roman"/>
          <w:b/>
          <w:bCs/>
          <w:szCs w:val="20"/>
          <w:lang w:eastAsia="zh-CN"/>
        </w:rPr>
      </w:pPr>
      <w:r w:rsidRPr="00EC731D">
        <w:rPr>
          <w:rFonts w:ascii="Times New Roman" w:eastAsiaTheme="minorEastAsia" w:hAnsi="Times New Roman"/>
          <w:b/>
          <w:bCs/>
          <w:szCs w:val="20"/>
          <w:lang w:eastAsia="zh-CN"/>
        </w:rPr>
        <w:t xml:space="preserve">Proposal 5: RAN1 is the leading group for the (potential) Rel-19 </w:t>
      </w:r>
      <w:proofErr w:type="spellStart"/>
      <w:r w:rsidRPr="00EC731D">
        <w:rPr>
          <w:rFonts w:ascii="Times New Roman" w:eastAsiaTheme="minorEastAsia" w:hAnsi="Times New Roman"/>
          <w:b/>
          <w:bCs/>
          <w:szCs w:val="20"/>
          <w:lang w:eastAsia="zh-CN"/>
        </w:rPr>
        <w:t>eNCR</w:t>
      </w:r>
      <w:proofErr w:type="spellEnd"/>
      <w:r w:rsidRPr="00EC731D">
        <w:rPr>
          <w:rFonts w:ascii="Times New Roman" w:eastAsiaTheme="minorEastAsia" w:hAnsi="Times New Roman"/>
          <w:b/>
          <w:bCs/>
          <w:szCs w:val="20"/>
          <w:lang w:eastAsia="zh-CN"/>
        </w:rPr>
        <w:t>.</w:t>
      </w:r>
    </w:p>
    <w:p w14:paraId="50A363D5" w14:textId="77777777" w:rsidR="00EC731D" w:rsidRPr="00EC731D" w:rsidRDefault="00EC731D" w:rsidP="00EC731D">
      <w:pPr>
        <w:pStyle w:val="a0"/>
        <w:rPr>
          <w:rFonts w:ascii="Times New Roman" w:eastAsiaTheme="minorEastAsia" w:hAnsi="Times New Roman"/>
          <w:b/>
          <w:bCs/>
          <w:szCs w:val="20"/>
          <w:lang w:eastAsia="zh-CN"/>
        </w:rPr>
      </w:pPr>
      <w:r w:rsidRPr="00EC731D">
        <w:rPr>
          <w:rFonts w:ascii="Times New Roman" w:eastAsiaTheme="minorEastAsia" w:hAnsi="Times New Roman"/>
          <w:b/>
          <w:bCs/>
          <w:szCs w:val="20"/>
          <w:lang w:eastAsia="zh-CN"/>
        </w:rPr>
        <w:t>Proposal 6: Assign 0.5 TU or 1 TU to RAN1 for the (potential) Rel-19 eNCR WI.</w:t>
      </w:r>
    </w:p>
    <w:p w14:paraId="2DBFE9AE" w14:textId="31F57A7F" w:rsidR="00ED182A" w:rsidRDefault="00ED182A" w:rsidP="001A3D70">
      <w:pPr>
        <w:pStyle w:val="10"/>
        <w:keepLines/>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10" w:name="_Ref102032125"/>
      <w:bookmarkStart w:id="11" w:name="_Ref503565531"/>
      <w:bookmarkStart w:id="12" w:name="_Ref493791948"/>
      <w:bookmarkStart w:id="13" w:name="_Ref503565490"/>
      <w:bookmarkStart w:id="14" w:name="_Ref510367705"/>
      <w:bookmarkEnd w:id="3"/>
      <w:bookmarkEnd w:id="4"/>
      <w:r w:rsidRPr="00EB57C9">
        <w:rPr>
          <w:rFonts w:cs="Times New Roman"/>
          <w:b w:val="0"/>
          <w:bCs w:val="0"/>
          <w:kern w:val="0"/>
          <w:sz w:val="36"/>
          <w:szCs w:val="20"/>
        </w:rPr>
        <w:t>References</w:t>
      </w:r>
      <w:bookmarkEnd w:id="10"/>
    </w:p>
    <w:p w14:paraId="36747282" w14:textId="74D20B2A" w:rsidR="00ED182A" w:rsidRPr="001939CA" w:rsidRDefault="00313EBB" w:rsidP="00ED182A">
      <w:pPr>
        <w:pStyle w:val="a0"/>
        <w:numPr>
          <w:ilvl w:val="0"/>
          <w:numId w:val="26"/>
        </w:numPr>
        <w:rPr>
          <w:rFonts w:eastAsiaTheme="minorEastAsia"/>
          <w:lang w:val="fr-FR" w:eastAsia="zh-CN"/>
        </w:rPr>
      </w:pPr>
      <w:bookmarkStart w:id="15" w:name="_Ref37345407"/>
      <w:bookmarkStart w:id="16" w:name="_Ref32419540"/>
      <w:bookmarkStart w:id="17" w:name="_Ref40113707"/>
      <w:r w:rsidRPr="001939CA">
        <w:rPr>
          <w:rFonts w:eastAsiaTheme="minorEastAsia"/>
          <w:lang w:val="fr-FR" w:eastAsia="zh-CN"/>
        </w:rPr>
        <w:t>https://nextivityinc.com</w:t>
      </w:r>
      <w:bookmarkEnd w:id="15"/>
      <w:bookmarkEnd w:id="16"/>
      <w:bookmarkEnd w:id="17"/>
    </w:p>
    <w:bookmarkEnd w:id="11"/>
    <w:bookmarkEnd w:id="12"/>
    <w:bookmarkEnd w:id="13"/>
    <w:bookmarkEnd w:id="14"/>
    <w:p w14:paraId="1F4F6271" w14:textId="77777777" w:rsidR="00C058F2" w:rsidRPr="005004F7" w:rsidRDefault="00C058F2" w:rsidP="00073A99">
      <w:pPr>
        <w:pStyle w:val="a0"/>
        <w:jc w:val="center"/>
        <w:rPr>
          <w:rFonts w:eastAsiaTheme="minorEastAsia"/>
          <w:b/>
          <w:bCs/>
          <w:lang w:val="fr-FR" w:eastAsia="zh-CN"/>
        </w:rPr>
      </w:pPr>
    </w:p>
    <w:sectPr w:rsidR="00C058F2" w:rsidRPr="005004F7" w:rsidSect="00511792">
      <w:footerReference w:type="default" r:id="rId11"/>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8225" w16cex:dateUtc="2023-08-09T13:22:00Z"/>
  <w16cex:commentExtensible w16cex:durableId="287F8A28" w16cex:dateUtc="2023-08-10T08:09:00Z"/>
  <w16cex:commentExtensible w16cex:durableId="287E849C" w16cex:dateUtc="2023-08-09T13:33:00Z"/>
  <w16cex:commentExtensible w16cex:durableId="287F8F3C" w16cex:dateUtc="2023-08-10T08:30:00Z"/>
  <w16cex:commentExtensible w16cex:durableId="287E87F2" w16cex:dateUtc="2023-08-09T13:47:00Z"/>
  <w16cex:commentExtensible w16cex:durableId="287F8C4A" w16cex:dateUtc="2023-08-10T0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BEC42" w14:textId="77777777" w:rsidR="004B23D7" w:rsidRDefault="004B23D7">
      <w:r>
        <w:separator/>
      </w:r>
    </w:p>
  </w:endnote>
  <w:endnote w:type="continuationSeparator" w:id="0">
    <w:p w14:paraId="06FDF007" w14:textId="77777777" w:rsidR="004B23D7" w:rsidRDefault="004B23D7">
      <w:r>
        <w:continuationSeparator/>
      </w:r>
    </w:p>
  </w:endnote>
  <w:endnote w:type="continuationNotice" w:id="1">
    <w:p w14:paraId="7ED91B9C" w14:textId="77777777" w:rsidR="004B23D7" w:rsidRDefault="004B2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9925D0" w:rsidRPr="00E7456F" w:rsidRDefault="009925D0"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22697" w14:textId="77777777" w:rsidR="004B23D7" w:rsidRDefault="004B23D7">
      <w:r>
        <w:separator/>
      </w:r>
    </w:p>
  </w:footnote>
  <w:footnote w:type="continuationSeparator" w:id="0">
    <w:p w14:paraId="59333759" w14:textId="77777777" w:rsidR="004B23D7" w:rsidRDefault="004B23D7">
      <w:r>
        <w:continuationSeparator/>
      </w:r>
    </w:p>
  </w:footnote>
  <w:footnote w:type="continuationNotice" w:id="1">
    <w:p w14:paraId="3C8FFA3B" w14:textId="77777777" w:rsidR="004B23D7" w:rsidRDefault="004B23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7E1C35"/>
    <w:multiLevelType w:val="hybridMultilevel"/>
    <w:tmpl w:val="BA9C6648"/>
    <w:lvl w:ilvl="0" w:tplc="4970D6DE">
      <w:start w:val="1"/>
      <w:numFmt w:val="bullet"/>
      <w:lvlText w:val="•"/>
      <w:lvlJc w:val="left"/>
      <w:pPr>
        <w:tabs>
          <w:tab w:val="num" w:pos="720"/>
        </w:tabs>
        <w:ind w:left="720" w:hanging="360"/>
      </w:pPr>
      <w:rPr>
        <w:rFonts w:ascii="Arial" w:hAnsi="Arial" w:hint="default"/>
      </w:rPr>
    </w:lvl>
    <w:lvl w:ilvl="1" w:tplc="BB809B82" w:tentative="1">
      <w:start w:val="1"/>
      <w:numFmt w:val="bullet"/>
      <w:lvlText w:val="•"/>
      <w:lvlJc w:val="left"/>
      <w:pPr>
        <w:tabs>
          <w:tab w:val="num" w:pos="1440"/>
        </w:tabs>
        <w:ind w:left="1440" w:hanging="360"/>
      </w:pPr>
      <w:rPr>
        <w:rFonts w:ascii="Arial" w:hAnsi="Arial" w:hint="default"/>
      </w:rPr>
    </w:lvl>
    <w:lvl w:ilvl="2" w:tplc="428C7C74" w:tentative="1">
      <w:start w:val="1"/>
      <w:numFmt w:val="bullet"/>
      <w:lvlText w:val="•"/>
      <w:lvlJc w:val="left"/>
      <w:pPr>
        <w:tabs>
          <w:tab w:val="num" w:pos="2160"/>
        </w:tabs>
        <w:ind w:left="2160" w:hanging="360"/>
      </w:pPr>
      <w:rPr>
        <w:rFonts w:ascii="Arial" w:hAnsi="Arial" w:hint="default"/>
      </w:rPr>
    </w:lvl>
    <w:lvl w:ilvl="3" w:tplc="E6DABC90" w:tentative="1">
      <w:start w:val="1"/>
      <w:numFmt w:val="bullet"/>
      <w:lvlText w:val="•"/>
      <w:lvlJc w:val="left"/>
      <w:pPr>
        <w:tabs>
          <w:tab w:val="num" w:pos="2880"/>
        </w:tabs>
        <w:ind w:left="2880" w:hanging="360"/>
      </w:pPr>
      <w:rPr>
        <w:rFonts w:ascii="Arial" w:hAnsi="Arial" w:hint="default"/>
      </w:rPr>
    </w:lvl>
    <w:lvl w:ilvl="4" w:tplc="82DC9482" w:tentative="1">
      <w:start w:val="1"/>
      <w:numFmt w:val="bullet"/>
      <w:lvlText w:val="•"/>
      <w:lvlJc w:val="left"/>
      <w:pPr>
        <w:tabs>
          <w:tab w:val="num" w:pos="3600"/>
        </w:tabs>
        <w:ind w:left="3600" w:hanging="360"/>
      </w:pPr>
      <w:rPr>
        <w:rFonts w:ascii="Arial" w:hAnsi="Arial" w:hint="default"/>
      </w:rPr>
    </w:lvl>
    <w:lvl w:ilvl="5" w:tplc="C77EDB7A" w:tentative="1">
      <w:start w:val="1"/>
      <w:numFmt w:val="bullet"/>
      <w:lvlText w:val="•"/>
      <w:lvlJc w:val="left"/>
      <w:pPr>
        <w:tabs>
          <w:tab w:val="num" w:pos="4320"/>
        </w:tabs>
        <w:ind w:left="4320" w:hanging="360"/>
      </w:pPr>
      <w:rPr>
        <w:rFonts w:ascii="Arial" w:hAnsi="Arial" w:hint="default"/>
      </w:rPr>
    </w:lvl>
    <w:lvl w:ilvl="6" w:tplc="75863B80" w:tentative="1">
      <w:start w:val="1"/>
      <w:numFmt w:val="bullet"/>
      <w:lvlText w:val="•"/>
      <w:lvlJc w:val="left"/>
      <w:pPr>
        <w:tabs>
          <w:tab w:val="num" w:pos="5040"/>
        </w:tabs>
        <w:ind w:left="5040" w:hanging="360"/>
      </w:pPr>
      <w:rPr>
        <w:rFonts w:ascii="Arial" w:hAnsi="Arial" w:hint="default"/>
      </w:rPr>
    </w:lvl>
    <w:lvl w:ilvl="7" w:tplc="0A40A140" w:tentative="1">
      <w:start w:val="1"/>
      <w:numFmt w:val="bullet"/>
      <w:lvlText w:val="•"/>
      <w:lvlJc w:val="left"/>
      <w:pPr>
        <w:tabs>
          <w:tab w:val="num" w:pos="5760"/>
        </w:tabs>
        <w:ind w:left="5760" w:hanging="360"/>
      </w:pPr>
      <w:rPr>
        <w:rFonts w:ascii="Arial" w:hAnsi="Arial" w:hint="default"/>
      </w:rPr>
    </w:lvl>
    <w:lvl w:ilvl="8" w:tplc="860AB7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E2FE2"/>
    <w:multiLevelType w:val="hybridMultilevel"/>
    <w:tmpl w:val="66647BE4"/>
    <w:lvl w:ilvl="0" w:tplc="73089646">
      <w:start w:val="1"/>
      <w:numFmt w:val="bullet"/>
      <w:lvlText w:val="•"/>
      <w:lvlJc w:val="left"/>
      <w:pPr>
        <w:tabs>
          <w:tab w:val="num" w:pos="360"/>
        </w:tabs>
        <w:ind w:left="360" w:hanging="360"/>
      </w:pPr>
      <w:rPr>
        <w:rFonts w:ascii="Arial" w:hAnsi="Arial" w:hint="default"/>
      </w:rPr>
    </w:lvl>
    <w:lvl w:ilvl="1" w:tplc="8C901C46">
      <w:numFmt w:val="bullet"/>
      <w:lvlText w:val="•"/>
      <w:lvlJc w:val="left"/>
      <w:pPr>
        <w:tabs>
          <w:tab w:val="num" w:pos="1080"/>
        </w:tabs>
        <w:ind w:left="1080" w:hanging="360"/>
      </w:pPr>
      <w:rPr>
        <w:rFonts w:ascii="Arial" w:hAnsi="Arial" w:hint="default"/>
      </w:rPr>
    </w:lvl>
    <w:lvl w:ilvl="2" w:tplc="08E46140" w:tentative="1">
      <w:start w:val="1"/>
      <w:numFmt w:val="bullet"/>
      <w:lvlText w:val="•"/>
      <w:lvlJc w:val="left"/>
      <w:pPr>
        <w:tabs>
          <w:tab w:val="num" w:pos="1800"/>
        </w:tabs>
        <w:ind w:left="1800" w:hanging="360"/>
      </w:pPr>
      <w:rPr>
        <w:rFonts w:ascii="Arial" w:hAnsi="Arial" w:hint="default"/>
      </w:rPr>
    </w:lvl>
    <w:lvl w:ilvl="3" w:tplc="6BE497C8" w:tentative="1">
      <w:start w:val="1"/>
      <w:numFmt w:val="bullet"/>
      <w:lvlText w:val="•"/>
      <w:lvlJc w:val="left"/>
      <w:pPr>
        <w:tabs>
          <w:tab w:val="num" w:pos="2520"/>
        </w:tabs>
        <w:ind w:left="2520" w:hanging="360"/>
      </w:pPr>
      <w:rPr>
        <w:rFonts w:ascii="Arial" w:hAnsi="Arial" w:hint="default"/>
      </w:rPr>
    </w:lvl>
    <w:lvl w:ilvl="4" w:tplc="536823E2" w:tentative="1">
      <w:start w:val="1"/>
      <w:numFmt w:val="bullet"/>
      <w:lvlText w:val="•"/>
      <w:lvlJc w:val="left"/>
      <w:pPr>
        <w:tabs>
          <w:tab w:val="num" w:pos="3240"/>
        </w:tabs>
        <w:ind w:left="3240" w:hanging="360"/>
      </w:pPr>
      <w:rPr>
        <w:rFonts w:ascii="Arial" w:hAnsi="Arial" w:hint="default"/>
      </w:rPr>
    </w:lvl>
    <w:lvl w:ilvl="5" w:tplc="FF306A7E" w:tentative="1">
      <w:start w:val="1"/>
      <w:numFmt w:val="bullet"/>
      <w:lvlText w:val="•"/>
      <w:lvlJc w:val="left"/>
      <w:pPr>
        <w:tabs>
          <w:tab w:val="num" w:pos="3960"/>
        </w:tabs>
        <w:ind w:left="3960" w:hanging="360"/>
      </w:pPr>
      <w:rPr>
        <w:rFonts w:ascii="Arial" w:hAnsi="Arial" w:hint="default"/>
      </w:rPr>
    </w:lvl>
    <w:lvl w:ilvl="6" w:tplc="C4904978" w:tentative="1">
      <w:start w:val="1"/>
      <w:numFmt w:val="bullet"/>
      <w:lvlText w:val="•"/>
      <w:lvlJc w:val="left"/>
      <w:pPr>
        <w:tabs>
          <w:tab w:val="num" w:pos="4680"/>
        </w:tabs>
        <w:ind w:left="4680" w:hanging="360"/>
      </w:pPr>
      <w:rPr>
        <w:rFonts w:ascii="Arial" w:hAnsi="Arial" w:hint="default"/>
      </w:rPr>
    </w:lvl>
    <w:lvl w:ilvl="7" w:tplc="E3A6E0FC" w:tentative="1">
      <w:start w:val="1"/>
      <w:numFmt w:val="bullet"/>
      <w:lvlText w:val="•"/>
      <w:lvlJc w:val="left"/>
      <w:pPr>
        <w:tabs>
          <w:tab w:val="num" w:pos="5400"/>
        </w:tabs>
        <w:ind w:left="5400" w:hanging="360"/>
      </w:pPr>
      <w:rPr>
        <w:rFonts w:ascii="Arial" w:hAnsi="Arial" w:hint="default"/>
      </w:rPr>
    </w:lvl>
    <w:lvl w:ilvl="8" w:tplc="D4D2009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B9C"/>
    <w:multiLevelType w:val="multilevel"/>
    <w:tmpl w:val="42448E8A"/>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30"/>
      <w:lvlText w:val="2.%2."/>
      <w:lvlJc w:val="left"/>
      <w:pPr>
        <w:tabs>
          <w:tab w:val="num" w:pos="567"/>
        </w:tabs>
        <w:ind w:left="567" w:hanging="567"/>
      </w:pPr>
      <w:rPr>
        <w:rFonts w:hint="eastAsia"/>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2F55A4"/>
    <w:multiLevelType w:val="hybridMultilevel"/>
    <w:tmpl w:val="7F7AD43A"/>
    <w:lvl w:ilvl="0" w:tplc="53A0A336">
      <w:start w:val="1"/>
      <w:numFmt w:val="bullet"/>
      <w:lvlText w:val="•"/>
      <w:lvlJc w:val="left"/>
      <w:pPr>
        <w:tabs>
          <w:tab w:val="num" w:pos="720"/>
        </w:tabs>
        <w:ind w:left="720" w:hanging="360"/>
      </w:pPr>
      <w:rPr>
        <w:rFonts w:ascii="Arial" w:hAnsi="Arial" w:hint="default"/>
      </w:rPr>
    </w:lvl>
    <w:lvl w:ilvl="1" w:tplc="EBFA9C7E" w:tentative="1">
      <w:start w:val="1"/>
      <w:numFmt w:val="bullet"/>
      <w:lvlText w:val="•"/>
      <w:lvlJc w:val="left"/>
      <w:pPr>
        <w:tabs>
          <w:tab w:val="num" w:pos="1440"/>
        </w:tabs>
        <w:ind w:left="1440" w:hanging="360"/>
      </w:pPr>
      <w:rPr>
        <w:rFonts w:ascii="Arial" w:hAnsi="Arial" w:hint="default"/>
      </w:rPr>
    </w:lvl>
    <w:lvl w:ilvl="2" w:tplc="F43E8CAE" w:tentative="1">
      <w:start w:val="1"/>
      <w:numFmt w:val="bullet"/>
      <w:lvlText w:val="•"/>
      <w:lvlJc w:val="left"/>
      <w:pPr>
        <w:tabs>
          <w:tab w:val="num" w:pos="2160"/>
        </w:tabs>
        <w:ind w:left="2160" w:hanging="360"/>
      </w:pPr>
      <w:rPr>
        <w:rFonts w:ascii="Arial" w:hAnsi="Arial" w:hint="default"/>
      </w:rPr>
    </w:lvl>
    <w:lvl w:ilvl="3" w:tplc="7C625172" w:tentative="1">
      <w:start w:val="1"/>
      <w:numFmt w:val="bullet"/>
      <w:lvlText w:val="•"/>
      <w:lvlJc w:val="left"/>
      <w:pPr>
        <w:tabs>
          <w:tab w:val="num" w:pos="2880"/>
        </w:tabs>
        <w:ind w:left="2880" w:hanging="360"/>
      </w:pPr>
      <w:rPr>
        <w:rFonts w:ascii="Arial" w:hAnsi="Arial" w:hint="default"/>
      </w:rPr>
    </w:lvl>
    <w:lvl w:ilvl="4" w:tplc="17BC0BE6" w:tentative="1">
      <w:start w:val="1"/>
      <w:numFmt w:val="bullet"/>
      <w:lvlText w:val="•"/>
      <w:lvlJc w:val="left"/>
      <w:pPr>
        <w:tabs>
          <w:tab w:val="num" w:pos="3600"/>
        </w:tabs>
        <w:ind w:left="3600" w:hanging="360"/>
      </w:pPr>
      <w:rPr>
        <w:rFonts w:ascii="Arial" w:hAnsi="Arial" w:hint="default"/>
      </w:rPr>
    </w:lvl>
    <w:lvl w:ilvl="5" w:tplc="B964AC80" w:tentative="1">
      <w:start w:val="1"/>
      <w:numFmt w:val="bullet"/>
      <w:lvlText w:val="•"/>
      <w:lvlJc w:val="left"/>
      <w:pPr>
        <w:tabs>
          <w:tab w:val="num" w:pos="4320"/>
        </w:tabs>
        <w:ind w:left="4320" w:hanging="360"/>
      </w:pPr>
      <w:rPr>
        <w:rFonts w:ascii="Arial" w:hAnsi="Arial" w:hint="default"/>
      </w:rPr>
    </w:lvl>
    <w:lvl w:ilvl="6" w:tplc="3BA2455C" w:tentative="1">
      <w:start w:val="1"/>
      <w:numFmt w:val="bullet"/>
      <w:lvlText w:val="•"/>
      <w:lvlJc w:val="left"/>
      <w:pPr>
        <w:tabs>
          <w:tab w:val="num" w:pos="5040"/>
        </w:tabs>
        <w:ind w:left="5040" w:hanging="360"/>
      </w:pPr>
      <w:rPr>
        <w:rFonts w:ascii="Arial" w:hAnsi="Arial" w:hint="default"/>
      </w:rPr>
    </w:lvl>
    <w:lvl w:ilvl="7" w:tplc="3B0A373A" w:tentative="1">
      <w:start w:val="1"/>
      <w:numFmt w:val="bullet"/>
      <w:lvlText w:val="•"/>
      <w:lvlJc w:val="left"/>
      <w:pPr>
        <w:tabs>
          <w:tab w:val="num" w:pos="5760"/>
        </w:tabs>
        <w:ind w:left="5760" w:hanging="360"/>
      </w:pPr>
      <w:rPr>
        <w:rFonts w:ascii="Arial" w:hAnsi="Arial" w:hint="default"/>
      </w:rPr>
    </w:lvl>
    <w:lvl w:ilvl="8" w:tplc="FB823F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563171"/>
    <w:multiLevelType w:val="hybridMultilevel"/>
    <w:tmpl w:val="0F70AC56"/>
    <w:lvl w:ilvl="0" w:tplc="4E5CA9E4">
      <w:numFmt w:val="bullet"/>
      <w:lvlText w:val="-"/>
      <w:lvlJc w:val="left"/>
      <w:pPr>
        <w:ind w:left="420" w:hanging="420"/>
      </w:pPr>
      <w:rPr>
        <w:rFonts w:ascii="Times New Roman" w:eastAsia="MS Mincho" w:hAnsi="Times New Roman" w:cs="Times New Roman" w:hint="default"/>
      </w:rPr>
    </w:lvl>
    <w:lvl w:ilvl="1" w:tplc="0A40A1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EA035F"/>
    <w:multiLevelType w:val="hybridMultilevel"/>
    <w:tmpl w:val="DF7079B4"/>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32"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EF2A97"/>
    <w:multiLevelType w:val="hybridMultilevel"/>
    <w:tmpl w:val="59EACF22"/>
    <w:lvl w:ilvl="0" w:tplc="DF880F32">
      <w:start w:val="1"/>
      <w:numFmt w:val="bullet"/>
      <w:lvlText w:val="•"/>
      <w:lvlJc w:val="left"/>
      <w:pPr>
        <w:tabs>
          <w:tab w:val="num" w:pos="720"/>
        </w:tabs>
        <w:ind w:left="720" w:hanging="360"/>
      </w:pPr>
      <w:rPr>
        <w:rFonts w:ascii="Arial" w:hAnsi="Arial" w:hint="default"/>
      </w:rPr>
    </w:lvl>
    <w:lvl w:ilvl="1" w:tplc="5B3807AE" w:tentative="1">
      <w:start w:val="1"/>
      <w:numFmt w:val="bullet"/>
      <w:lvlText w:val="•"/>
      <w:lvlJc w:val="left"/>
      <w:pPr>
        <w:tabs>
          <w:tab w:val="num" w:pos="1440"/>
        </w:tabs>
        <w:ind w:left="1440" w:hanging="360"/>
      </w:pPr>
      <w:rPr>
        <w:rFonts w:ascii="Arial" w:hAnsi="Arial" w:hint="default"/>
      </w:rPr>
    </w:lvl>
    <w:lvl w:ilvl="2" w:tplc="F1027A36" w:tentative="1">
      <w:start w:val="1"/>
      <w:numFmt w:val="bullet"/>
      <w:lvlText w:val="•"/>
      <w:lvlJc w:val="left"/>
      <w:pPr>
        <w:tabs>
          <w:tab w:val="num" w:pos="2160"/>
        </w:tabs>
        <w:ind w:left="2160" w:hanging="360"/>
      </w:pPr>
      <w:rPr>
        <w:rFonts w:ascii="Arial" w:hAnsi="Arial" w:hint="default"/>
      </w:rPr>
    </w:lvl>
    <w:lvl w:ilvl="3" w:tplc="F71481BC" w:tentative="1">
      <w:start w:val="1"/>
      <w:numFmt w:val="bullet"/>
      <w:lvlText w:val="•"/>
      <w:lvlJc w:val="left"/>
      <w:pPr>
        <w:tabs>
          <w:tab w:val="num" w:pos="2880"/>
        </w:tabs>
        <w:ind w:left="2880" w:hanging="360"/>
      </w:pPr>
      <w:rPr>
        <w:rFonts w:ascii="Arial" w:hAnsi="Arial" w:hint="default"/>
      </w:rPr>
    </w:lvl>
    <w:lvl w:ilvl="4" w:tplc="A04ADD48" w:tentative="1">
      <w:start w:val="1"/>
      <w:numFmt w:val="bullet"/>
      <w:lvlText w:val="•"/>
      <w:lvlJc w:val="left"/>
      <w:pPr>
        <w:tabs>
          <w:tab w:val="num" w:pos="3600"/>
        </w:tabs>
        <w:ind w:left="3600" w:hanging="360"/>
      </w:pPr>
      <w:rPr>
        <w:rFonts w:ascii="Arial" w:hAnsi="Arial" w:hint="default"/>
      </w:rPr>
    </w:lvl>
    <w:lvl w:ilvl="5" w:tplc="D2C8D3DA" w:tentative="1">
      <w:start w:val="1"/>
      <w:numFmt w:val="bullet"/>
      <w:lvlText w:val="•"/>
      <w:lvlJc w:val="left"/>
      <w:pPr>
        <w:tabs>
          <w:tab w:val="num" w:pos="4320"/>
        </w:tabs>
        <w:ind w:left="4320" w:hanging="360"/>
      </w:pPr>
      <w:rPr>
        <w:rFonts w:ascii="Arial" w:hAnsi="Arial" w:hint="default"/>
      </w:rPr>
    </w:lvl>
    <w:lvl w:ilvl="6" w:tplc="DE168DEE" w:tentative="1">
      <w:start w:val="1"/>
      <w:numFmt w:val="bullet"/>
      <w:lvlText w:val="•"/>
      <w:lvlJc w:val="left"/>
      <w:pPr>
        <w:tabs>
          <w:tab w:val="num" w:pos="5040"/>
        </w:tabs>
        <w:ind w:left="5040" w:hanging="360"/>
      </w:pPr>
      <w:rPr>
        <w:rFonts w:ascii="Arial" w:hAnsi="Arial" w:hint="default"/>
      </w:rPr>
    </w:lvl>
    <w:lvl w:ilvl="7" w:tplc="8FE25BC8" w:tentative="1">
      <w:start w:val="1"/>
      <w:numFmt w:val="bullet"/>
      <w:lvlText w:val="•"/>
      <w:lvlJc w:val="left"/>
      <w:pPr>
        <w:tabs>
          <w:tab w:val="num" w:pos="5760"/>
        </w:tabs>
        <w:ind w:left="5760" w:hanging="360"/>
      </w:pPr>
      <w:rPr>
        <w:rFonts w:ascii="Arial" w:hAnsi="Arial" w:hint="default"/>
      </w:rPr>
    </w:lvl>
    <w:lvl w:ilvl="8" w:tplc="64F8EC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0"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48" w15:restartNumberingAfterBreak="0">
    <w:nsid w:val="6A6276E4"/>
    <w:multiLevelType w:val="hybridMultilevel"/>
    <w:tmpl w:val="94167C70"/>
    <w:lvl w:ilvl="0" w:tplc="5AB2F7DE">
      <w:start w:val="1"/>
      <w:numFmt w:val="bullet"/>
      <w:lvlText w:val="•"/>
      <w:lvlJc w:val="left"/>
      <w:pPr>
        <w:tabs>
          <w:tab w:val="num" w:pos="720"/>
        </w:tabs>
        <w:ind w:left="720" w:hanging="360"/>
      </w:pPr>
      <w:rPr>
        <w:rFonts w:ascii="Arial" w:hAnsi="Arial" w:hint="default"/>
      </w:rPr>
    </w:lvl>
    <w:lvl w:ilvl="1" w:tplc="84A4FDEC" w:tentative="1">
      <w:start w:val="1"/>
      <w:numFmt w:val="bullet"/>
      <w:lvlText w:val="•"/>
      <w:lvlJc w:val="left"/>
      <w:pPr>
        <w:tabs>
          <w:tab w:val="num" w:pos="1440"/>
        </w:tabs>
        <w:ind w:left="1440" w:hanging="360"/>
      </w:pPr>
      <w:rPr>
        <w:rFonts w:ascii="Arial" w:hAnsi="Arial" w:hint="default"/>
      </w:rPr>
    </w:lvl>
    <w:lvl w:ilvl="2" w:tplc="11D0AD80" w:tentative="1">
      <w:start w:val="1"/>
      <w:numFmt w:val="bullet"/>
      <w:lvlText w:val="•"/>
      <w:lvlJc w:val="left"/>
      <w:pPr>
        <w:tabs>
          <w:tab w:val="num" w:pos="2160"/>
        </w:tabs>
        <w:ind w:left="2160" w:hanging="360"/>
      </w:pPr>
      <w:rPr>
        <w:rFonts w:ascii="Arial" w:hAnsi="Arial" w:hint="default"/>
      </w:rPr>
    </w:lvl>
    <w:lvl w:ilvl="3" w:tplc="B3BEFF20" w:tentative="1">
      <w:start w:val="1"/>
      <w:numFmt w:val="bullet"/>
      <w:lvlText w:val="•"/>
      <w:lvlJc w:val="left"/>
      <w:pPr>
        <w:tabs>
          <w:tab w:val="num" w:pos="2880"/>
        </w:tabs>
        <w:ind w:left="2880" w:hanging="360"/>
      </w:pPr>
      <w:rPr>
        <w:rFonts w:ascii="Arial" w:hAnsi="Arial" w:hint="default"/>
      </w:rPr>
    </w:lvl>
    <w:lvl w:ilvl="4" w:tplc="1F0C64FC" w:tentative="1">
      <w:start w:val="1"/>
      <w:numFmt w:val="bullet"/>
      <w:lvlText w:val="•"/>
      <w:lvlJc w:val="left"/>
      <w:pPr>
        <w:tabs>
          <w:tab w:val="num" w:pos="3600"/>
        </w:tabs>
        <w:ind w:left="3600" w:hanging="360"/>
      </w:pPr>
      <w:rPr>
        <w:rFonts w:ascii="Arial" w:hAnsi="Arial" w:hint="default"/>
      </w:rPr>
    </w:lvl>
    <w:lvl w:ilvl="5" w:tplc="9064B9B0" w:tentative="1">
      <w:start w:val="1"/>
      <w:numFmt w:val="bullet"/>
      <w:lvlText w:val="•"/>
      <w:lvlJc w:val="left"/>
      <w:pPr>
        <w:tabs>
          <w:tab w:val="num" w:pos="4320"/>
        </w:tabs>
        <w:ind w:left="4320" w:hanging="360"/>
      </w:pPr>
      <w:rPr>
        <w:rFonts w:ascii="Arial" w:hAnsi="Arial" w:hint="default"/>
      </w:rPr>
    </w:lvl>
    <w:lvl w:ilvl="6" w:tplc="09B27398" w:tentative="1">
      <w:start w:val="1"/>
      <w:numFmt w:val="bullet"/>
      <w:lvlText w:val="•"/>
      <w:lvlJc w:val="left"/>
      <w:pPr>
        <w:tabs>
          <w:tab w:val="num" w:pos="5040"/>
        </w:tabs>
        <w:ind w:left="5040" w:hanging="360"/>
      </w:pPr>
      <w:rPr>
        <w:rFonts w:ascii="Arial" w:hAnsi="Arial" w:hint="default"/>
      </w:rPr>
    </w:lvl>
    <w:lvl w:ilvl="7" w:tplc="01AA1DEA" w:tentative="1">
      <w:start w:val="1"/>
      <w:numFmt w:val="bullet"/>
      <w:lvlText w:val="•"/>
      <w:lvlJc w:val="left"/>
      <w:pPr>
        <w:tabs>
          <w:tab w:val="num" w:pos="5760"/>
        </w:tabs>
        <w:ind w:left="5760" w:hanging="360"/>
      </w:pPr>
      <w:rPr>
        <w:rFonts w:ascii="Arial" w:hAnsi="Arial" w:hint="default"/>
      </w:rPr>
    </w:lvl>
    <w:lvl w:ilvl="8" w:tplc="10782D3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4470854"/>
    <w:multiLevelType w:val="hybridMultilevel"/>
    <w:tmpl w:val="7C820EC2"/>
    <w:lvl w:ilvl="0" w:tplc="83A2425E">
      <w:start w:val="1"/>
      <w:numFmt w:val="bullet"/>
      <w:lvlText w:val="•"/>
      <w:lvlJc w:val="left"/>
      <w:pPr>
        <w:tabs>
          <w:tab w:val="num" w:pos="720"/>
        </w:tabs>
        <w:ind w:left="720" w:hanging="360"/>
      </w:pPr>
      <w:rPr>
        <w:rFonts w:ascii="Arial" w:hAnsi="Arial" w:hint="default"/>
      </w:rPr>
    </w:lvl>
    <w:lvl w:ilvl="1" w:tplc="A03A59AE" w:tentative="1">
      <w:start w:val="1"/>
      <w:numFmt w:val="bullet"/>
      <w:lvlText w:val="•"/>
      <w:lvlJc w:val="left"/>
      <w:pPr>
        <w:tabs>
          <w:tab w:val="num" w:pos="1440"/>
        </w:tabs>
        <w:ind w:left="1440" w:hanging="360"/>
      </w:pPr>
      <w:rPr>
        <w:rFonts w:ascii="Arial" w:hAnsi="Arial" w:hint="default"/>
      </w:rPr>
    </w:lvl>
    <w:lvl w:ilvl="2" w:tplc="FBCC75A8" w:tentative="1">
      <w:start w:val="1"/>
      <w:numFmt w:val="bullet"/>
      <w:lvlText w:val="•"/>
      <w:lvlJc w:val="left"/>
      <w:pPr>
        <w:tabs>
          <w:tab w:val="num" w:pos="2160"/>
        </w:tabs>
        <w:ind w:left="2160" w:hanging="360"/>
      </w:pPr>
      <w:rPr>
        <w:rFonts w:ascii="Arial" w:hAnsi="Arial" w:hint="default"/>
      </w:rPr>
    </w:lvl>
    <w:lvl w:ilvl="3" w:tplc="317E1F7C" w:tentative="1">
      <w:start w:val="1"/>
      <w:numFmt w:val="bullet"/>
      <w:lvlText w:val="•"/>
      <w:lvlJc w:val="left"/>
      <w:pPr>
        <w:tabs>
          <w:tab w:val="num" w:pos="2880"/>
        </w:tabs>
        <w:ind w:left="2880" w:hanging="360"/>
      </w:pPr>
      <w:rPr>
        <w:rFonts w:ascii="Arial" w:hAnsi="Arial" w:hint="default"/>
      </w:rPr>
    </w:lvl>
    <w:lvl w:ilvl="4" w:tplc="33A49BAC" w:tentative="1">
      <w:start w:val="1"/>
      <w:numFmt w:val="bullet"/>
      <w:lvlText w:val="•"/>
      <w:lvlJc w:val="left"/>
      <w:pPr>
        <w:tabs>
          <w:tab w:val="num" w:pos="3600"/>
        </w:tabs>
        <w:ind w:left="3600" w:hanging="360"/>
      </w:pPr>
      <w:rPr>
        <w:rFonts w:ascii="Arial" w:hAnsi="Arial" w:hint="default"/>
      </w:rPr>
    </w:lvl>
    <w:lvl w:ilvl="5" w:tplc="7B7A8062" w:tentative="1">
      <w:start w:val="1"/>
      <w:numFmt w:val="bullet"/>
      <w:lvlText w:val="•"/>
      <w:lvlJc w:val="left"/>
      <w:pPr>
        <w:tabs>
          <w:tab w:val="num" w:pos="4320"/>
        </w:tabs>
        <w:ind w:left="4320" w:hanging="360"/>
      </w:pPr>
      <w:rPr>
        <w:rFonts w:ascii="Arial" w:hAnsi="Arial" w:hint="default"/>
      </w:rPr>
    </w:lvl>
    <w:lvl w:ilvl="6" w:tplc="AA62E8CC" w:tentative="1">
      <w:start w:val="1"/>
      <w:numFmt w:val="bullet"/>
      <w:lvlText w:val="•"/>
      <w:lvlJc w:val="left"/>
      <w:pPr>
        <w:tabs>
          <w:tab w:val="num" w:pos="5040"/>
        </w:tabs>
        <w:ind w:left="5040" w:hanging="360"/>
      </w:pPr>
      <w:rPr>
        <w:rFonts w:ascii="Arial" w:hAnsi="Arial" w:hint="default"/>
      </w:rPr>
    </w:lvl>
    <w:lvl w:ilvl="7" w:tplc="6A40735C" w:tentative="1">
      <w:start w:val="1"/>
      <w:numFmt w:val="bullet"/>
      <w:lvlText w:val="•"/>
      <w:lvlJc w:val="left"/>
      <w:pPr>
        <w:tabs>
          <w:tab w:val="num" w:pos="5760"/>
        </w:tabs>
        <w:ind w:left="5760" w:hanging="360"/>
      </w:pPr>
      <w:rPr>
        <w:rFonts w:ascii="Arial" w:hAnsi="Arial" w:hint="default"/>
      </w:rPr>
    </w:lvl>
    <w:lvl w:ilvl="8" w:tplc="FCC25D2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43226D"/>
    <w:multiLevelType w:val="hybridMultilevel"/>
    <w:tmpl w:val="AF9465C6"/>
    <w:lvl w:ilvl="0" w:tplc="FC1AFF5A">
      <w:start w:val="1"/>
      <w:numFmt w:val="bullet"/>
      <w:lvlText w:val="•"/>
      <w:lvlJc w:val="left"/>
      <w:pPr>
        <w:tabs>
          <w:tab w:val="num" w:pos="720"/>
        </w:tabs>
        <w:ind w:left="720" w:hanging="360"/>
      </w:pPr>
      <w:rPr>
        <w:rFonts w:ascii="Arial" w:hAnsi="Arial" w:hint="default"/>
      </w:rPr>
    </w:lvl>
    <w:lvl w:ilvl="1" w:tplc="ED6CFA44" w:tentative="1">
      <w:start w:val="1"/>
      <w:numFmt w:val="bullet"/>
      <w:lvlText w:val="•"/>
      <w:lvlJc w:val="left"/>
      <w:pPr>
        <w:tabs>
          <w:tab w:val="num" w:pos="1440"/>
        </w:tabs>
        <w:ind w:left="1440" w:hanging="360"/>
      </w:pPr>
      <w:rPr>
        <w:rFonts w:ascii="Arial" w:hAnsi="Arial" w:hint="default"/>
      </w:rPr>
    </w:lvl>
    <w:lvl w:ilvl="2" w:tplc="BBD6B964" w:tentative="1">
      <w:start w:val="1"/>
      <w:numFmt w:val="bullet"/>
      <w:lvlText w:val="•"/>
      <w:lvlJc w:val="left"/>
      <w:pPr>
        <w:tabs>
          <w:tab w:val="num" w:pos="2160"/>
        </w:tabs>
        <w:ind w:left="2160" w:hanging="360"/>
      </w:pPr>
      <w:rPr>
        <w:rFonts w:ascii="Arial" w:hAnsi="Arial" w:hint="default"/>
      </w:rPr>
    </w:lvl>
    <w:lvl w:ilvl="3" w:tplc="C9D80DF6" w:tentative="1">
      <w:start w:val="1"/>
      <w:numFmt w:val="bullet"/>
      <w:lvlText w:val="•"/>
      <w:lvlJc w:val="left"/>
      <w:pPr>
        <w:tabs>
          <w:tab w:val="num" w:pos="2880"/>
        </w:tabs>
        <w:ind w:left="2880" w:hanging="360"/>
      </w:pPr>
      <w:rPr>
        <w:rFonts w:ascii="Arial" w:hAnsi="Arial" w:hint="default"/>
      </w:rPr>
    </w:lvl>
    <w:lvl w:ilvl="4" w:tplc="0682136A" w:tentative="1">
      <w:start w:val="1"/>
      <w:numFmt w:val="bullet"/>
      <w:lvlText w:val="•"/>
      <w:lvlJc w:val="left"/>
      <w:pPr>
        <w:tabs>
          <w:tab w:val="num" w:pos="3600"/>
        </w:tabs>
        <w:ind w:left="3600" w:hanging="360"/>
      </w:pPr>
      <w:rPr>
        <w:rFonts w:ascii="Arial" w:hAnsi="Arial" w:hint="default"/>
      </w:rPr>
    </w:lvl>
    <w:lvl w:ilvl="5" w:tplc="446A0E24" w:tentative="1">
      <w:start w:val="1"/>
      <w:numFmt w:val="bullet"/>
      <w:lvlText w:val="•"/>
      <w:lvlJc w:val="left"/>
      <w:pPr>
        <w:tabs>
          <w:tab w:val="num" w:pos="4320"/>
        </w:tabs>
        <w:ind w:left="4320" w:hanging="360"/>
      </w:pPr>
      <w:rPr>
        <w:rFonts w:ascii="Arial" w:hAnsi="Arial" w:hint="default"/>
      </w:rPr>
    </w:lvl>
    <w:lvl w:ilvl="6" w:tplc="FEDE1F46" w:tentative="1">
      <w:start w:val="1"/>
      <w:numFmt w:val="bullet"/>
      <w:lvlText w:val="•"/>
      <w:lvlJc w:val="left"/>
      <w:pPr>
        <w:tabs>
          <w:tab w:val="num" w:pos="5040"/>
        </w:tabs>
        <w:ind w:left="5040" w:hanging="360"/>
      </w:pPr>
      <w:rPr>
        <w:rFonts w:ascii="Arial" w:hAnsi="Arial" w:hint="default"/>
      </w:rPr>
    </w:lvl>
    <w:lvl w:ilvl="7" w:tplc="26981A20" w:tentative="1">
      <w:start w:val="1"/>
      <w:numFmt w:val="bullet"/>
      <w:lvlText w:val="•"/>
      <w:lvlJc w:val="left"/>
      <w:pPr>
        <w:tabs>
          <w:tab w:val="num" w:pos="5760"/>
        </w:tabs>
        <w:ind w:left="5760" w:hanging="360"/>
      </w:pPr>
      <w:rPr>
        <w:rFonts w:ascii="Arial" w:hAnsi="Arial" w:hint="default"/>
      </w:rPr>
    </w:lvl>
    <w:lvl w:ilvl="8" w:tplc="9B60466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9" w15:restartNumberingAfterBreak="0">
    <w:nsid w:val="7C0C20D7"/>
    <w:multiLevelType w:val="hybridMultilevel"/>
    <w:tmpl w:val="35E887D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8"/>
  </w:num>
  <w:num w:numId="2">
    <w:abstractNumId w:val="0"/>
  </w:num>
  <w:num w:numId="3">
    <w:abstractNumId w:val="57"/>
  </w:num>
  <w:num w:numId="4">
    <w:abstractNumId w:val="9"/>
  </w:num>
  <w:num w:numId="5">
    <w:abstractNumId w:val="49"/>
  </w:num>
  <w:num w:numId="6">
    <w:abstractNumId w:val="38"/>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11"/>
  </w:num>
  <w:num w:numId="10">
    <w:abstractNumId w:val="40"/>
  </w:num>
  <w:num w:numId="11">
    <w:abstractNumId w:val="44"/>
  </w:num>
  <w:num w:numId="12">
    <w:abstractNumId w:val="34"/>
  </w:num>
  <w:num w:numId="13">
    <w:abstractNumId w:val="61"/>
  </w:num>
  <w:num w:numId="14">
    <w:abstractNumId w:val="21"/>
  </w:num>
  <w:num w:numId="15">
    <w:abstractNumId w:val="42"/>
  </w:num>
  <w:num w:numId="16">
    <w:abstractNumId w:val="10"/>
  </w:num>
  <w:num w:numId="17">
    <w:abstractNumId w:val="30"/>
  </w:num>
  <w:num w:numId="18">
    <w:abstractNumId w:val="8"/>
  </w:num>
  <w:num w:numId="19">
    <w:abstractNumId w:val="4"/>
  </w:num>
  <w:num w:numId="20">
    <w:abstractNumId w:val="28"/>
  </w:num>
  <w:num w:numId="21">
    <w:abstractNumId w:val="49"/>
  </w:num>
  <w:num w:numId="22">
    <w:abstractNumId w:val="20"/>
  </w:num>
  <w:num w:numId="23">
    <w:abstractNumId w:val="15"/>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54"/>
  </w:num>
  <w:num w:numId="27">
    <w:abstractNumId w:val="56"/>
  </w:num>
  <w:num w:numId="28">
    <w:abstractNumId w:val="24"/>
  </w:num>
  <w:num w:numId="29">
    <w:abstractNumId w:val="19"/>
  </w:num>
  <w:num w:numId="30">
    <w:abstractNumId w:val="36"/>
  </w:num>
  <w:num w:numId="31">
    <w:abstractNumId w:val="7"/>
  </w:num>
  <w:num w:numId="32">
    <w:abstractNumId w:val="7"/>
  </w:num>
  <w:num w:numId="33">
    <w:abstractNumId w:val="49"/>
  </w:num>
  <w:num w:numId="34">
    <w:abstractNumId w:val="22"/>
  </w:num>
  <w:num w:numId="35">
    <w:abstractNumId w:val="5"/>
  </w:num>
  <w:num w:numId="36">
    <w:abstractNumId w:val="25"/>
  </w:num>
  <w:num w:numId="37">
    <w:abstractNumId w:val="13"/>
  </w:num>
  <w:num w:numId="38">
    <w:abstractNumId w:val="32"/>
  </w:num>
  <w:num w:numId="39">
    <w:abstractNumId w:val="49"/>
  </w:num>
  <w:num w:numId="40">
    <w:abstractNumId w:val="49"/>
  </w:num>
  <w:num w:numId="41">
    <w:abstractNumId w:val="35"/>
  </w:num>
  <w:num w:numId="42">
    <w:abstractNumId w:val="46"/>
  </w:num>
  <w:num w:numId="43">
    <w:abstractNumId w:val="43"/>
  </w:num>
  <w:num w:numId="44">
    <w:abstractNumId w:val="7"/>
  </w:num>
  <w:num w:numId="45">
    <w:abstractNumId w:val="41"/>
  </w:num>
  <w:num w:numId="46">
    <w:abstractNumId w:val="16"/>
  </w:num>
  <w:num w:numId="47">
    <w:abstractNumId w:val="7"/>
  </w:num>
  <w:num w:numId="48">
    <w:abstractNumId w:val="6"/>
  </w:num>
  <w:num w:numId="49">
    <w:abstractNumId w:val="31"/>
  </w:num>
  <w:num w:numId="50">
    <w:abstractNumId w:val="52"/>
  </w:num>
  <w:num w:numId="51">
    <w:abstractNumId w:val="59"/>
  </w:num>
  <w:num w:numId="52">
    <w:abstractNumId w:val="17"/>
  </w:num>
  <w:num w:numId="53">
    <w:abstractNumId w:val="33"/>
  </w:num>
  <w:num w:numId="54">
    <w:abstractNumId w:val="1"/>
  </w:num>
  <w:num w:numId="55">
    <w:abstractNumId w:val="55"/>
  </w:num>
  <w:num w:numId="56">
    <w:abstractNumId w:val="50"/>
  </w:num>
  <w:num w:numId="57">
    <w:abstractNumId w:val="48"/>
  </w:num>
  <w:num w:numId="58">
    <w:abstractNumId w:val="23"/>
  </w:num>
  <w:num w:numId="59">
    <w:abstractNumId w:val="29"/>
  </w:num>
  <w:num w:numId="60">
    <w:abstractNumId w:val="2"/>
  </w:num>
  <w:num w:numId="61">
    <w:abstractNumId w:val="53"/>
  </w:num>
  <w:num w:numId="62">
    <w:abstractNumId w:val="39"/>
  </w:num>
  <w:num w:numId="63">
    <w:abstractNumId w:val="27"/>
  </w:num>
  <w:num w:numId="64">
    <w:abstractNumId w:val="51"/>
  </w:num>
  <w:num w:numId="65">
    <w:abstractNumId w:val="14"/>
  </w:num>
  <w:num w:numId="66">
    <w:abstractNumId w:val="47"/>
  </w:num>
  <w:num w:numId="67">
    <w:abstractNumId w:val="18"/>
  </w:num>
  <w:num w:numId="68">
    <w:abstractNumId w:val="9"/>
  </w:num>
  <w:num w:numId="69">
    <w:abstractNumId w:val="9"/>
  </w:num>
  <w:num w:numId="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7"/>
  </w:num>
  <w:num w:numId="72">
    <w:abstractNumId w:val="12"/>
  </w:num>
  <w:num w:numId="73">
    <w:abstractNumId w:val="2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1"/>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sFAFG5R/ctAAAA"/>
  </w:docVars>
  <w:rsids>
    <w:rsidRoot w:val="007B0733"/>
    <w:rsid w:val="000000C0"/>
    <w:rsid w:val="00000275"/>
    <w:rsid w:val="00000CC2"/>
    <w:rsid w:val="0000187C"/>
    <w:rsid w:val="000019E3"/>
    <w:rsid w:val="00001D4A"/>
    <w:rsid w:val="00002728"/>
    <w:rsid w:val="0000279E"/>
    <w:rsid w:val="00002E95"/>
    <w:rsid w:val="00003824"/>
    <w:rsid w:val="00003ABC"/>
    <w:rsid w:val="000047D5"/>
    <w:rsid w:val="00004DD6"/>
    <w:rsid w:val="000054C0"/>
    <w:rsid w:val="000055EA"/>
    <w:rsid w:val="000056A7"/>
    <w:rsid w:val="0000572E"/>
    <w:rsid w:val="0000589B"/>
    <w:rsid w:val="00005B9C"/>
    <w:rsid w:val="00006375"/>
    <w:rsid w:val="0000698C"/>
    <w:rsid w:val="00006B85"/>
    <w:rsid w:val="00007B8C"/>
    <w:rsid w:val="000100CC"/>
    <w:rsid w:val="00010E87"/>
    <w:rsid w:val="0001113D"/>
    <w:rsid w:val="0001182D"/>
    <w:rsid w:val="00011938"/>
    <w:rsid w:val="00012230"/>
    <w:rsid w:val="00012AE0"/>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1975"/>
    <w:rsid w:val="0002284B"/>
    <w:rsid w:val="00022CB4"/>
    <w:rsid w:val="000231E8"/>
    <w:rsid w:val="00023365"/>
    <w:rsid w:val="00023B90"/>
    <w:rsid w:val="00023F6E"/>
    <w:rsid w:val="00024055"/>
    <w:rsid w:val="0002462D"/>
    <w:rsid w:val="00024A15"/>
    <w:rsid w:val="00024A7C"/>
    <w:rsid w:val="00024BE9"/>
    <w:rsid w:val="00025F95"/>
    <w:rsid w:val="00025FDD"/>
    <w:rsid w:val="0002643F"/>
    <w:rsid w:val="00026519"/>
    <w:rsid w:val="00026F31"/>
    <w:rsid w:val="000271FD"/>
    <w:rsid w:val="000273FD"/>
    <w:rsid w:val="0002784B"/>
    <w:rsid w:val="0002786A"/>
    <w:rsid w:val="00027AEB"/>
    <w:rsid w:val="00027F4D"/>
    <w:rsid w:val="00030816"/>
    <w:rsid w:val="000317C0"/>
    <w:rsid w:val="00031D6B"/>
    <w:rsid w:val="0003266C"/>
    <w:rsid w:val="00032856"/>
    <w:rsid w:val="00032BE2"/>
    <w:rsid w:val="0003321C"/>
    <w:rsid w:val="00033692"/>
    <w:rsid w:val="00033766"/>
    <w:rsid w:val="00033B21"/>
    <w:rsid w:val="00034348"/>
    <w:rsid w:val="000364D0"/>
    <w:rsid w:val="00036B18"/>
    <w:rsid w:val="00037587"/>
    <w:rsid w:val="000376AB"/>
    <w:rsid w:val="000377D9"/>
    <w:rsid w:val="00037DE5"/>
    <w:rsid w:val="0004051F"/>
    <w:rsid w:val="000408EC"/>
    <w:rsid w:val="00040A23"/>
    <w:rsid w:val="00041699"/>
    <w:rsid w:val="0004245B"/>
    <w:rsid w:val="0004373B"/>
    <w:rsid w:val="00043816"/>
    <w:rsid w:val="000439BA"/>
    <w:rsid w:val="00043F38"/>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936"/>
    <w:rsid w:val="00052BFF"/>
    <w:rsid w:val="00052C01"/>
    <w:rsid w:val="00052DF7"/>
    <w:rsid w:val="00053305"/>
    <w:rsid w:val="0005378C"/>
    <w:rsid w:val="00053D0A"/>
    <w:rsid w:val="00053DF5"/>
    <w:rsid w:val="00054C21"/>
    <w:rsid w:val="00054F72"/>
    <w:rsid w:val="00055ACB"/>
    <w:rsid w:val="00055FCB"/>
    <w:rsid w:val="0005622A"/>
    <w:rsid w:val="000572B2"/>
    <w:rsid w:val="00057907"/>
    <w:rsid w:val="00057EE9"/>
    <w:rsid w:val="000609A1"/>
    <w:rsid w:val="00061288"/>
    <w:rsid w:val="00061732"/>
    <w:rsid w:val="0006269A"/>
    <w:rsid w:val="0006282A"/>
    <w:rsid w:val="00062B4A"/>
    <w:rsid w:val="00062D7E"/>
    <w:rsid w:val="00063452"/>
    <w:rsid w:val="000635B9"/>
    <w:rsid w:val="000636C4"/>
    <w:rsid w:val="0006401B"/>
    <w:rsid w:val="00064E48"/>
    <w:rsid w:val="0006567F"/>
    <w:rsid w:val="00065CE3"/>
    <w:rsid w:val="00066324"/>
    <w:rsid w:val="0006713A"/>
    <w:rsid w:val="000677C6"/>
    <w:rsid w:val="00070193"/>
    <w:rsid w:val="000701AE"/>
    <w:rsid w:val="000701C2"/>
    <w:rsid w:val="0007044D"/>
    <w:rsid w:val="00070DDA"/>
    <w:rsid w:val="000712AF"/>
    <w:rsid w:val="000713D2"/>
    <w:rsid w:val="00071CC2"/>
    <w:rsid w:val="00072A93"/>
    <w:rsid w:val="00072B01"/>
    <w:rsid w:val="000730E5"/>
    <w:rsid w:val="000731B6"/>
    <w:rsid w:val="00073A99"/>
    <w:rsid w:val="00074060"/>
    <w:rsid w:val="00074527"/>
    <w:rsid w:val="000757F2"/>
    <w:rsid w:val="000761B5"/>
    <w:rsid w:val="00076E96"/>
    <w:rsid w:val="00076FBF"/>
    <w:rsid w:val="0007708D"/>
    <w:rsid w:val="000773F6"/>
    <w:rsid w:val="0007763A"/>
    <w:rsid w:val="00077DC3"/>
    <w:rsid w:val="0008059E"/>
    <w:rsid w:val="00080662"/>
    <w:rsid w:val="00081D83"/>
    <w:rsid w:val="000825F7"/>
    <w:rsid w:val="0008289F"/>
    <w:rsid w:val="0008295F"/>
    <w:rsid w:val="00082E24"/>
    <w:rsid w:val="00084CEF"/>
    <w:rsid w:val="000855F8"/>
    <w:rsid w:val="00085868"/>
    <w:rsid w:val="00086929"/>
    <w:rsid w:val="00086BD7"/>
    <w:rsid w:val="00086FC6"/>
    <w:rsid w:val="00087467"/>
    <w:rsid w:val="00087B64"/>
    <w:rsid w:val="00087D2C"/>
    <w:rsid w:val="00087FBD"/>
    <w:rsid w:val="000903A3"/>
    <w:rsid w:val="000906C5"/>
    <w:rsid w:val="00090796"/>
    <w:rsid w:val="0009083C"/>
    <w:rsid w:val="00090C70"/>
    <w:rsid w:val="0009159E"/>
    <w:rsid w:val="000920E3"/>
    <w:rsid w:val="0009211E"/>
    <w:rsid w:val="000921D3"/>
    <w:rsid w:val="000921EA"/>
    <w:rsid w:val="000938AD"/>
    <w:rsid w:val="00093B4A"/>
    <w:rsid w:val="000940E8"/>
    <w:rsid w:val="000948DD"/>
    <w:rsid w:val="0009516B"/>
    <w:rsid w:val="00095318"/>
    <w:rsid w:val="000958B4"/>
    <w:rsid w:val="00095BBB"/>
    <w:rsid w:val="00095D67"/>
    <w:rsid w:val="00095EAB"/>
    <w:rsid w:val="000969C4"/>
    <w:rsid w:val="00096DAC"/>
    <w:rsid w:val="00096ED0"/>
    <w:rsid w:val="00097534"/>
    <w:rsid w:val="00097D58"/>
    <w:rsid w:val="000A017C"/>
    <w:rsid w:val="000A051C"/>
    <w:rsid w:val="000A05CD"/>
    <w:rsid w:val="000A07C1"/>
    <w:rsid w:val="000A0B26"/>
    <w:rsid w:val="000A0D0E"/>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74A"/>
    <w:rsid w:val="000A684E"/>
    <w:rsid w:val="000A7506"/>
    <w:rsid w:val="000A7AEF"/>
    <w:rsid w:val="000B01B5"/>
    <w:rsid w:val="000B0281"/>
    <w:rsid w:val="000B0335"/>
    <w:rsid w:val="000B07CC"/>
    <w:rsid w:val="000B0B02"/>
    <w:rsid w:val="000B0E07"/>
    <w:rsid w:val="000B0F03"/>
    <w:rsid w:val="000B1584"/>
    <w:rsid w:val="000B22A7"/>
    <w:rsid w:val="000B287D"/>
    <w:rsid w:val="000B2D7C"/>
    <w:rsid w:val="000B2F4A"/>
    <w:rsid w:val="000B2F8F"/>
    <w:rsid w:val="000B31CF"/>
    <w:rsid w:val="000B35ED"/>
    <w:rsid w:val="000B3979"/>
    <w:rsid w:val="000B3BAB"/>
    <w:rsid w:val="000B3E4E"/>
    <w:rsid w:val="000B448A"/>
    <w:rsid w:val="000B4819"/>
    <w:rsid w:val="000B4C42"/>
    <w:rsid w:val="000B503E"/>
    <w:rsid w:val="000B5106"/>
    <w:rsid w:val="000B55E6"/>
    <w:rsid w:val="000B5A7E"/>
    <w:rsid w:val="000B5BB8"/>
    <w:rsid w:val="000B6206"/>
    <w:rsid w:val="000B6313"/>
    <w:rsid w:val="000B66BD"/>
    <w:rsid w:val="000B6C0B"/>
    <w:rsid w:val="000B72F0"/>
    <w:rsid w:val="000B74EA"/>
    <w:rsid w:val="000B7745"/>
    <w:rsid w:val="000B78BB"/>
    <w:rsid w:val="000B7D6D"/>
    <w:rsid w:val="000B7D83"/>
    <w:rsid w:val="000B7E17"/>
    <w:rsid w:val="000C0071"/>
    <w:rsid w:val="000C0BAF"/>
    <w:rsid w:val="000C1A89"/>
    <w:rsid w:val="000C1D07"/>
    <w:rsid w:val="000C2589"/>
    <w:rsid w:val="000C269E"/>
    <w:rsid w:val="000C2C02"/>
    <w:rsid w:val="000C30B7"/>
    <w:rsid w:val="000C3BD1"/>
    <w:rsid w:val="000C4399"/>
    <w:rsid w:val="000C5CF7"/>
    <w:rsid w:val="000C67EB"/>
    <w:rsid w:val="000C6A8E"/>
    <w:rsid w:val="000C6C83"/>
    <w:rsid w:val="000C708A"/>
    <w:rsid w:val="000C733F"/>
    <w:rsid w:val="000D00BC"/>
    <w:rsid w:val="000D0CBB"/>
    <w:rsid w:val="000D1A12"/>
    <w:rsid w:val="000D1D09"/>
    <w:rsid w:val="000D2794"/>
    <w:rsid w:val="000D36AF"/>
    <w:rsid w:val="000D379E"/>
    <w:rsid w:val="000D3963"/>
    <w:rsid w:val="000D4979"/>
    <w:rsid w:val="000D4D1C"/>
    <w:rsid w:val="000D515E"/>
    <w:rsid w:val="000D5208"/>
    <w:rsid w:val="000D57AB"/>
    <w:rsid w:val="000D57DD"/>
    <w:rsid w:val="000D58DB"/>
    <w:rsid w:val="000D5927"/>
    <w:rsid w:val="000D5A69"/>
    <w:rsid w:val="000D5CAF"/>
    <w:rsid w:val="000D5F78"/>
    <w:rsid w:val="000D6308"/>
    <w:rsid w:val="000D6563"/>
    <w:rsid w:val="000D668C"/>
    <w:rsid w:val="000D6C6B"/>
    <w:rsid w:val="000D6CAA"/>
    <w:rsid w:val="000D6CD5"/>
    <w:rsid w:val="000D6F08"/>
    <w:rsid w:val="000D72B3"/>
    <w:rsid w:val="000D7313"/>
    <w:rsid w:val="000D75FA"/>
    <w:rsid w:val="000D7F0F"/>
    <w:rsid w:val="000D7F27"/>
    <w:rsid w:val="000E0C66"/>
    <w:rsid w:val="000E0DEB"/>
    <w:rsid w:val="000E189F"/>
    <w:rsid w:val="000E18FD"/>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FCE"/>
    <w:rsid w:val="000E607A"/>
    <w:rsid w:val="000E646C"/>
    <w:rsid w:val="000E65D5"/>
    <w:rsid w:val="000E6FA0"/>
    <w:rsid w:val="000E7848"/>
    <w:rsid w:val="000F0DB3"/>
    <w:rsid w:val="000F12A9"/>
    <w:rsid w:val="000F162C"/>
    <w:rsid w:val="000F1FFC"/>
    <w:rsid w:val="000F20E6"/>
    <w:rsid w:val="000F29C3"/>
    <w:rsid w:val="000F2C76"/>
    <w:rsid w:val="000F32B7"/>
    <w:rsid w:val="000F33B9"/>
    <w:rsid w:val="000F3D40"/>
    <w:rsid w:val="000F3FFB"/>
    <w:rsid w:val="000F478F"/>
    <w:rsid w:val="000F4B82"/>
    <w:rsid w:val="000F4E84"/>
    <w:rsid w:val="000F4E98"/>
    <w:rsid w:val="000F5307"/>
    <w:rsid w:val="000F5642"/>
    <w:rsid w:val="000F609F"/>
    <w:rsid w:val="000F674F"/>
    <w:rsid w:val="000F6961"/>
    <w:rsid w:val="000F6D45"/>
    <w:rsid w:val="000F7E9E"/>
    <w:rsid w:val="001004BE"/>
    <w:rsid w:val="0010065D"/>
    <w:rsid w:val="00100712"/>
    <w:rsid w:val="00100F52"/>
    <w:rsid w:val="00101B0D"/>
    <w:rsid w:val="00102724"/>
    <w:rsid w:val="001034DB"/>
    <w:rsid w:val="00103D3A"/>
    <w:rsid w:val="001041CA"/>
    <w:rsid w:val="001044C5"/>
    <w:rsid w:val="00104824"/>
    <w:rsid w:val="00106082"/>
    <w:rsid w:val="0010634F"/>
    <w:rsid w:val="00106D49"/>
    <w:rsid w:val="00107137"/>
    <w:rsid w:val="00107CB7"/>
    <w:rsid w:val="00107CC3"/>
    <w:rsid w:val="001103E3"/>
    <w:rsid w:val="001109FD"/>
    <w:rsid w:val="00110BDC"/>
    <w:rsid w:val="00110E71"/>
    <w:rsid w:val="00110F42"/>
    <w:rsid w:val="001118CF"/>
    <w:rsid w:val="00111D52"/>
    <w:rsid w:val="0011252E"/>
    <w:rsid w:val="00112759"/>
    <w:rsid w:val="00112AB0"/>
    <w:rsid w:val="00112C61"/>
    <w:rsid w:val="00112D5D"/>
    <w:rsid w:val="001131E4"/>
    <w:rsid w:val="00113492"/>
    <w:rsid w:val="0011378F"/>
    <w:rsid w:val="00113B0B"/>
    <w:rsid w:val="00113EC6"/>
    <w:rsid w:val="001141B5"/>
    <w:rsid w:val="00114348"/>
    <w:rsid w:val="00114FF7"/>
    <w:rsid w:val="00115220"/>
    <w:rsid w:val="00116115"/>
    <w:rsid w:val="00116190"/>
    <w:rsid w:val="0011627E"/>
    <w:rsid w:val="00117124"/>
    <w:rsid w:val="00117F17"/>
    <w:rsid w:val="00120395"/>
    <w:rsid w:val="00122DC7"/>
    <w:rsid w:val="00123138"/>
    <w:rsid w:val="001233FD"/>
    <w:rsid w:val="00123920"/>
    <w:rsid w:val="00123FA2"/>
    <w:rsid w:val="0012420B"/>
    <w:rsid w:val="00124E42"/>
    <w:rsid w:val="001256FC"/>
    <w:rsid w:val="001256FF"/>
    <w:rsid w:val="00126B6A"/>
    <w:rsid w:val="00127873"/>
    <w:rsid w:val="00127C76"/>
    <w:rsid w:val="00127E57"/>
    <w:rsid w:val="001303A0"/>
    <w:rsid w:val="00130431"/>
    <w:rsid w:val="001304BE"/>
    <w:rsid w:val="00130B4A"/>
    <w:rsid w:val="00130F81"/>
    <w:rsid w:val="001316E0"/>
    <w:rsid w:val="00131A4A"/>
    <w:rsid w:val="00131E1C"/>
    <w:rsid w:val="001330CE"/>
    <w:rsid w:val="00133257"/>
    <w:rsid w:val="00133CFB"/>
    <w:rsid w:val="00134261"/>
    <w:rsid w:val="00134D51"/>
    <w:rsid w:val="001351AB"/>
    <w:rsid w:val="00135D78"/>
    <w:rsid w:val="0013610E"/>
    <w:rsid w:val="0013670E"/>
    <w:rsid w:val="001369C8"/>
    <w:rsid w:val="00137502"/>
    <w:rsid w:val="00137A50"/>
    <w:rsid w:val="00137C04"/>
    <w:rsid w:val="00140208"/>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54"/>
    <w:rsid w:val="001460A1"/>
    <w:rsid w:val="001463DF"/>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5D55"/>
    <w:rsid w:val="00156313"/>
    <w:rsid w:val="001563A2"/>
    <w:rsid w:val="001565F5"/>
    <w:rsid w:val="0015667F"/>
    <w:rsid w:val="00156A89"/>
    <w:rsid w:val="00156EAB"/>
    <w:rsid w:val="001577D9"/>
    <w:rsid w:val="00160686"/>
    <w:rsid w:val="00160692"/>
    <w:rsid w:val="001606A3"/>
    <w:rsid w:val="00160B53"/>
    <w:rsid w:val="00160D5F"/>
    <w:rsid w:val="00161427"/>
    <w:rsid w:val="001614A5"/>
    <w:rsid w:val="0016180C"/>
    <w:rsid w:val="00161B07"/>
    <w:rsid w:val="00161C70"/>
    <w:rsid w:val="001621D2"/>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C81"/>
    <w:rsid w:val="00171099"/>
    <w:rsid w:val="00171298"/>
    <w:rsid w:val="001722F6"/>
    <w:rsid w:val="00172C31"/>
    <w:rsid w:val="00172F6D"/>
    <w:rsid w:val="00173200"/>
    <w:rsid w:val="001739C7"/>
    <w:rsid w:val="0017424D"/>
    <w:rsid w:val="00174578"/>
    <w:rsid w:val="00174729"/>
    <w:rsid w:val="00174D47"/>
    <w:rsid w:val="001754B1"/>
    <w:rsid w:val="001755E1"/>
    <w:rsid w:val="00176274"/>
    <w:rsid w:val="00176794"/>
    <w:rsid w:val="001769FE"/>
    <w:rsid w:val="00176DEB"/>
    <w:rsid w:val="00177B9F"/>
    <w:rsid w:val="00177F17"/>
    <w:rsid w:val="00180061"/>
    <w:rsid w:val="0018018C"/>
    <w:rsid w:val="00181F2E"/>
    <w:rsid w:val="00183593"/>
    <w:rsid w:val="00183BD1"/>
    <w:rsid w:val="00184171"/>
    <w:rsid w:val="001845BF"/>
    <w:rsid w:val="0018473F"/>
    <w:rsid w:val="00184C16"/>
    <w:rsid w:val="00184EF0"/>
    <w:rsid w:val="001850B8"/>
    <w:rsid w:val="00186290"/>
    <w:rsid w:val="00186651"/>
    <w:rsid w:val="00186D2D"/>
    <w:rsid w:val="00186ED4"/>
    <w:rsid w:val="00190C90"/>
    <w:rsid w:val="0019151A"/>
    <w:rsid w:val="00191C22"/>
    <w:rsid w:val="00191EFE"/>
    <w:rsid w:val="001928B8"/>
    <w:rsid w:val="00192BE0"/>
    <w:rsid w:val="001939CA"/>
    <w:rsid w:val="00193B07"/>
    <w:rsid w:val="00193CB3"/>
    <w:rsid w:val="00194296"/>
    <w:rsid w:val="00194898"/>
    <w:rsid w:val="00194C2D"/>
    <w:rsid w:val="001954B1"/>
    <w:rsid w:val="00195826"/>
    <w:rsid w:val="00195A32"/>
    <w:rsid w:val="00195C19"/>
    <w:rsid w:val="0019617E"/>
    <w:rsid w:val="00197FC3"/>
    <w:rsid w:val="001A03F5"/>
    <w:rsid w:val="001A0607"/>
    <w:rsid w:val="001A22BB"/>
    <w:rsid w:val="001A24A7"/>
    <w:rsid w:val="001A3365"/>
    <w:rsid w:val="001A3A45"/>
    <w:rsid w:val="001A3BD8"/>
    <w:rsid w:val="001A3BEE"/>
    <w:rsid w:val="001A3D70"/>
    <w:rsid w:val="001A4B6E"/>
    <w:rsid w:val="001A5544"/>
    <w:rsid w:val="001A5893"/>
    <w:rsid w:val="001A5B61"/>
    <w:rsid w:val="001A5BD0"/>
    <w:rsid w:val="001A68BF"/>
    <w:rsid w:val="001A6F72"/>
    <w:rsid w:val="001A703E"/>
    <w:rsid w:val="001A71A6"/>
    <w:rsid w:val="001A7504"/>
    <w:rsid w:val="001A7AAA"/>
    <w:rsid w:val="001A7FDA"/>
    <w:rsid w:val="001B13D3"/>
    <w:rsid w:val="001B192E"/>
    <w:rsid w:val="001B1E08"/>
    <w:rsid w:val="001B2214"/>
    <w:rsid w:val="001B247A"/>
    <w:rsid w:val="001B26E5"/>
    <w:rsid w:val="001B283F"/>
    <w:rsid w:val="001B3171"/>
    <w:rsid w:val="001B402C"/>
    <w:rsid w:val="001B41B7"/>
    <w:rsid w:val="001B4963"/>
    <w:rsid w:val="001B4CC9"/>
    <w:rsid w:val="001B5566"/>
    <w:rsid w:val="001B582C"/>
    <w:rsid w:val="001B594D"/>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CC5"/>
    <w:rsid w:val="001C4CD8"/>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35D"/>
    <w:rsid w:val="001D178E"/>
    <w:rsid w:val="001D1E28"/>
    <w:rsid w:val="001D22A3"/>
    <w:rsid w:val="001D22AC"/>
    <w:rsid w:val="001D32D4"/>
    <w:rsid w:val="001D39E9"/>
    <w:rsid w:val="001D4EF1"/>
    <w:rsid w:val="001D5020"/>
    <w:rsid w:val="001D5323"/>
    <w:rsid w:val="001D5B03"/>
    <w:rsid w:val="001D68AB"/>
    <w:rsid w:val="001D6B18"/>
    <w:rsid w:val="001D6C22"/>
    <w:rsid w:val="001D6CB7"/>
    <w:rsid w:val="001D74A4"/>
    <w:rsid w:val="001D74ED"/>
    <w:rsid w:val="001D79F6"/>
    <w:rsid w:val="001D7A31"/>
    <w:rsid w:val="001D7D76"/>
    <w:rsid w:val="001D7FB4"/>
    <w:rsid w:val="001E1301"/>
    <w:rsid w:val="001E1726"/>
    <w:rsid w:val="001E1BDD"/>
    <w:rsid w:val="001E1C90"/>
    <w:rsid w:val="001E2169"/>
    <w:rsid w:val="001E22C8"/>
    <w:rsid w:val="001E30FF"/>
    <w:rsid w:val="001E3221"/>
    <w:rsid w:val="001E3E02"/>
    <w:rsid w:val="001E3FF2"/>
    <w:rsid w:val="001E453E"/>
    <w:rsid w:val="001E53FE"/>
    <w:rsid w:val="001E5B38"/>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15EE"/>
    <w:rsid w:val="001F1839"/>
    <w:rsid w:val="001F20D7"/>
    <w:rsid w:val="001F2167"/>
    <w:rsid w:val="001F22ED"/>
    <w:rsid w:val="001F290B"/>
    <w:rsid w:val="001F358A"/>
    <w:rsid w:val="001F3F1E"/>
    <w:rsid w:val="001F4661"/>
    <w:rsid w:val="001F4F13"/>
    <w:rsid w:val="001F55C8"/>
    <w:rsid w:val="001F6456"/>
    <w:rsid w:val="001F64AF"/>
    <w:rsid w:val="001F6C0E"/>
    <w:rsid w:val="001F72E0"/>
    <w:rsid w:val="001F72F3"/>
    <w:rsid w:val="001F7495"/>
    <w:rsid w:val="001F74FB"/>
    <w:rsid w:val="001F7551"/>
    <w:rsid w:val="001F7A65"/>
    <w:rsid w:val="001F7B13"/>
    <w:rsid w:val="00200246"/>
    <w:rsid w:val="00200420"/>
    <w:rsid w:val="0020057B"/>
    <w:rsid w:val="00200BAD"/>
    <w:rsid w:val="00200EEA"/>
    <w:rsid w:val="002016AF"/>
    <w:rsid w:val="00202727"/>
    <w:rsid w:val="00202C34"/>
    <w:rsid w:val="00202D07"/>
    <w:rsid w:val="00203254"/>
    <w:rsid w:val="002033C9"/>
    <w:rsid w:val="002036F6"/>
    <w:rsid w:val="002038BE"/>
    <w:rsid w:val="00203CBE"/>
    <w:rsid w:val="00204993"/>
    <w:rsid w:val="00204DC2"/>
    <w:rsid w:val="00204FA1"/>
    <w:rsid w:val="00205120"/>
    <w:rsid w:val="00205A92"/>
    <w:rsid w:val="00205B81"/>
    <w:rsid w:val="002062CC"/>
    <w:rsid w:val="00207141"/>
    <w:rsid w:val="00207837"/>
    <w:rsid w:val="00207A8F"/>
    <w:rsid w:val="00207CCF"/>
    <w:rsid w:val="00207D7B"/>
    <w:rsid w:val="002107FF"/>
    <w:rsid w:val="00211138"/>
    <w:rsid w:val="0021133F"/>
    <w:rsid w:val="00211416"/>
    <w:rsid w:val="002115E3"/>
    <w:rsid w:val="00211C8F"/>
    <w:rsid w:val="00211CE8"/>
    <w:rsid w:val="00211E70"/>
    <w:rsid w:val="0021248D"/>
    <w:rsid w:val="002127A9"/>
    <w:rsid w:val="0021287F"/>
    <w:rsid w:val="002129B0"/>
    <w:rsid w:val="00212C0F"/>
    <w:rsid w:val="00212E24"/>
    <w:rsid w:val="0021347F"/>
    <w:rsid w:val="00213891"/>
    <w:rsid w:val="00213DE2"/>
    <w:rsid w:val="0021462D"/>
    <w:rsid w:val="00214AF1"/>
    <w:rsid w:val="00215366"/>
    <w:rsid w:val="00215761"/>
    <w:rsid w:val="00216217"/>
    <w:rsid w:val="0021622D"/>
    <w:rsid w:val="002167EF"/>
    <w:rsid w:val="0022033C"/>
    <w:rsid w:val="002208AE"/>
    <w:rsid w:val="00220E0C"/>
    <w:rsid w:val="00221349"/>
    <w:rsid w:val="0022151B"/>
    <w:rsid w:val="002217DD"/>
    <w:rsid w:val="00221976"/>
    <w:rsid w:val="00221B75"/>
    <w:rsid w:val="00222294"/>
    <w:rsid w:val="00222E3F"/>
    <w:rsid w:val="002235E2"/>
    <w:rsid w:val="0022460D"/>
    <w:rsid w:val="0022476F"/>
    <w:rsid w:val="0022538D"/>
    <w:rsid w:val="00225B75"/>
    <w:rsid w:val="00226372"/>
    <w:rsid w:val="00226DC1"/>
    <w:rsid w:val="00227606"/>
    <w:rsid w:val="002304BA"/>
    <w:rsid w:val="00230836"/>
    <w:rsid w:val="00230934"/>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646"/>
    <w:rsid w:val="002369CD"/>
    <w:rsid w:val="00236D37"/>
    <w:rsid w:val="00236FC2"/>
    <w:rsid w:val="002376DB"/>
    <w:rsid w:val="00240188"/>
    <w:rsid w:val="002404E7"/>
    <w:rsid w:val="00240514"/>
    <w:rsid w:val="0024084A"/>
    <w:rsid w:val="00241153"/>
    <w:rsid w:val="0024191F"/>
    <w:rsid w:val="00241A43"/>
    <w:rsid w:val="00242083"/>
    <w:rsid w:val="002426A3"/>
    <w:rsid w:val="00243ACF"/>
    <w:rsid w:val="00243BA3"/>
    <w:rsid w:val="0024448A"/>
    <w:rsid w:val="00244A45"/>
    <w:rsid w:val="00245121"/>
    <w:rsid w:val="0024521E"/>
    <w:rsid w:val="00245479"/>
    <w:rsid w:val="0024564C"/>
    <w:rsid w:val="002467EF"/>
    <w:rsid w:val="002468E8"/>
    <w:rsid w:val="00246944"/>
    <w:rsid w:val="00247106"/>
    <w:rsid w:val="002477F2"/>
    <w:rsid w:val="00247D96"/>
    <w:rsid w:val="00247FA4"/>
    <w:rsid w:val="002500C3"/>
    <w:rsid w:val="0025011F"/>
    <w:rsid w:val="002504C3"/>
    <w:rsid w:val="00250A4F"/>
    <w:rsid w:val="00250D1E"/>
    <w:rsid w:val="002511D0"/>
    <w:rsid w:val="00252375"/>
    <w:rsid w:val="00252EE2"/>
    <w:rsid w:val="00253008"/>
    <w:rsid w:val="002535F9"/>
    <w:rsid w:val="00253A5B"/>
    <w:rsid w:val="00254409"/>
    <w:rsid w:val="00254CA0"/>
    <w:rsid w:val="00254EB2"/>
    <w:rsid w:val="00255391"/>
    <w:rsid w:val="00255A85"/>
    <w:rsid w:val="00255ADC"/>
    <w:rsid w:val="00256475"/>
    <w:rsid w:val="002569E2"/>
    <w:rsid w:val="00256C4B"/>
    <w:rsid w:val="00257476"/>
    <w:rsid w:val="002574D7"/>
    <w:rsid w:val="00257783"/>
    <w:rsid w:val="00260053"/>
    <w:rsid w:val="00260401"/>
    <w:rsid w:val="002609E8"/>
    <w:rsid w:val="00260D32"/>
    <w:rsid w:val="00260ED4"/>
    <w:rsid w:val="0026135B"/>
    <w:rsid w:val="00261C9A"/>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45F"/>
    <w:rsid w:val="00271617"/>
    <w:rsid w:val="00271F56"/>
    <w:rsid w:val="00272185"/>
    <w:rsid w:val="00272867"/>
    <w:rsid w:val="00272EE2"/>
    <w:rsid w:val="00273AD7"/>
    <w:rsid w:val="00273ECB"/>
    <w:rsid w:val="002740E9"/>
    <w:rsid w:val="00274325"/>
    <w:rsid w:val="0027497B"/>
    <w:rsid w:val="00274AFE"/>
    <w:rsid w:val="00274F32"/>
    <w:rsid w:val="002754DF"/>
    <w:rsid w:val="002759DB"/>
    <w:rsid w:val="00275D3A"/>
    <w:rsid w:val="0027650B"/>
    <w:rsid w:val="002766C4"/>
    <w:rsid w:val="00276F5A"/>
    <w:rsid w:val="002772F2"/>
    <w:rsid w:val="0027740D"/>
    <w:rsid w:val="0028102E"/>
    <w:rsid w:val="002811A9"/>
    <w:rsid w:val="0028149F"/>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0E1"/>
    <w:rsid w:val="0028756D"/>
    <w:rsid w:val="00287D32"/>
    <w:rsid w:val="00290630"/>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9C"/>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7063"/>
    <w:rsid w:val="002A74E1"/>
    <w:rsid w:val="002A7EA8"/>
    <w:rsid w:val="002B0AF1"/>
    <w:rsid w:val="002B0DDA"/>
    <w:rsid w:val="002B106F"/>
    <w:rsid w:val="002B109B"/>
    <w:rsid w:val="002B1201"/>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A0A"/>
    <w:rsid w:val="002C0B64"/>
    <w:rsid w:val="002C0B8E"/>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430"/>
    <w:rsid w:val="002C77C7"/>
    <w:rsid w:val="002C7CE9"/>
    <w:rsid w:val="002C7DCC"/>
    <w:rsid w:val="002D0691"/>
    <w:rsid w:val="002D0775"/>
    <w:rsid w:val="002D09E7"/>
    <w:rsid w:val="002D0F26"/>
    <w:rsid w:val="002D1686"/>
    <w:rsid w:val="002D198C"/>
    <w:rsid w:val="002D22A8"/>
    <w:rsid w:val="002D22DD"/>
    <w:rsid w:val="002D239E"/>
    <w:rsid w:val="002D28CA"/>
    <w:rsid w:val="002D2C8C"/>
    <w:rsid w:val="002D2CA2"/>
    <w:rsid w:val="002D3281"/>
    <w:rsid w:val="002D332E"/>
    <w:rsid w:val="002D54A3"/>
    <w:rsid w:val="002D5ECC"/>
    <w:rsid w:val="002D5F37"/>
    <w:rsid w:val="002D60BD"/>
    <w:rsid w:val="002D618C"/>
    <w:rsid w:val="002D6428"/>
    <w:rsid w:val="002D65F5"/>
    <w:rsid w:val="002D77E1"/>
    <w:rsid w:val="002D7857"/>
    <w:rsid w:val="002D7900"/>
    <w:rsid w:val="002D7B46"/>
    <w:rsid w:val="002D7D98"/>
    <w:rsid w:val="002E0E41"/>
    <w:rsid w:val="002E0EF2"/>
    <w:rsid w:val="002E10B7"/>
    <w:rsid w:val="002E12CF"/>
    <w:rsid w:val="002E12D9"/>
    <w:rsid w:val="002E22DE"/>
    <w:rsid w:val="002E25BE"/>
    <w:rsid w:val="002E2792"/>
    <w:rsid w:val="002E354F"/>
    <w:rsid w:val="002E3EDC"/>
    <w:rsid w:val="002E45E6"/>
    <w:rsid w:val="002E4B04"/>
    <w:rsid w:val="002E5303"/>
    <w:rsid w:val="002E54DD"/>
    <w:rsid w:val="002E657F"/>
    <w:rsid w:val="002E755D"/>
    <w:rsid w:val="002E75A0"/>
    <w:rsid w:val="002E7C0F"/>
    <w:rsid w:val="002E7C74"/>
    <w:rsid w:val="002F0B1C"/>
    <w:rsid w:val="002F0DD7"/>
    <w:rsid w:val="002F1568"/>
    <w:rsid w:val="002F189C"/>
    <w:rsid w:val="002F1A77"/>
    <w:rsid w:val="002F1DD6"/>
    <w:rsid w:val="002F26DE"/>
    <w:rsid w:val="002F2750"/>
    <w:rsid w:val="002F292F"/>
    <w:rsid w:val="002F2BAD"/>
    <w:rsid w:val="002F2DB6"/>
    <w:rsid w:val="002F2E09"/>
    <w:rsid w:val="002F306B"/>
    <w:rsid w:val="002F30B2"/>
    <w:rsid w:val="002F3308"/>
    <w:rsid w:val="002F3F7A"/>
    <w:rsid w:val="002F401A"/>
    <w:rsid w:val="002F478E"/>
    <w:rsid w:val="002F51EC"/>
    <w:rsid w:val="002F534C"/>
    <w:rsid w:val="002F55F4"/>
    <w:rsid w:val="002F6925"/>
    <w:rsid w:val="002F701A"/>
    <w:rsid w:val="002F7721"/>
    <w:rsid w:val="003004E9"/>
    <w:rsid w:val="0030058C"/>
    <w:rsid w:val="0030061C"/>
    <w:rsid w:val="00300DC1"/>
    <w:rsid w:val="00301F3E"/>
    <w:rsid w:val="00302283"/>
    <w:rsid w:val="0030314E"/>
    <w:rsid w:val="00303528"/>
    <w:rsid w:val="00303AED"/>
    <w:rsid w:val="00303E7C"/>
    <w:rsid w:val="003040FA"/>
    <w:rsid w:val="003048A7"/>
    <w:rsid w:val="0030544C"/>
    <w:rsid w:val="00305736"/>
    <w:rsid w:val="00305FB5"/>
    <w:rsid w:val="003063BF"/>
    <w:rsid w:val="003070AA"/>
    <w:rsid w:val="00307475"/>
    <w:rsid w:val="003113FF"/>
    <w:rsid w:val="003117DE"/>
    <w:rsid w:val="00311B6B"/>
    <w:rsid w:val="00311B73"/>
    <w:rsid w:val="0031227B"/>
    <w:rsid w:val="00312C0F"/>
    <w:rsid w:val="0031303E"/>
    <w:rsid w:val="0031323A"/>
    <w:rsid w:val="00313359"/>
    <w:rsid w:val="0031342C"/>
    <w:rsid w:val="003139EC"/>
    <w:rsid w:val="00313EBB"/>
    <w:rsid w:val="003141DE"/>
    <w:rsid w:val="003156D6"/>
    <w:rsid w:val="003160FE"/>
    <w:rsid w:val="00316981"/>
    <w:rsid w:val="00316ED4"/>
    <w:rsid w:val="00317265"/>
    <w:rsid w:val="003174E9"/>
    <w:rsid w:val="00320463"/>
    <w:rsid w:val="003205B7"/>
    <w:rsid w:val="003207A2"/>
    <w:rsid w:val="00320833"/>
    <w:rsid w:val="00320E38"/>
    <w:rsid w:val="00320F5D"/>
    <w:rsid w:val="00321581"/>
    <w:rsid w:val="00321A39"/>
    <w:rsid w:val="0032208E"/>
    <w:rsid w:val="003222BA"/>
    <w:rsid w:val="00322818"/>
    <w:rsid w:val="00322B40"/>
    <w:rsid w:val="003230B6"/>
    <w:rsid w:val="00323129"/>
    <w:rsid w:val="0032397F"/>
    <w:rsid w:val="00323A1D"/>
    <w:rsid w:val="00323AD0"/>
    <w:rsid w:val="00324299"/>
    <w:rsid w:val="00325706"/>
    <w:rsid w:val="00325875"/>
    <w:rsid w:val="00325C28"/>
    <w:rsid w:val="00325CC2"/>
    <w:rsid w:val="00326056"/>
    <w:rsid w:val="0032705E"/>
    <w:rsid w:val="003270BF"/>
    <w:rsid w:val="00327415"/>
    <w:rsid w:val="003277F0"/>
    <w:rsid w:val="0033051F"/>
    <w:rsid w:val="00330721"/>
    <w:rsid w:val="003307CA"/>
    <w:rsid w:val="00330E13"/>
    <w:rsid w:val="00330F41"/>
    <w:rsid w:val="00331686"/>
    <w:rsid w:val="00331953"/>
    <w:rsid w:val="00331A48"/>
    <w:rsid w:val="00331A9D"/>
    <w:rsid w:val="00331B95"/>
    <w:rsid w:val="00331C78"/>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7D1"/>
    <w:rsid w:val="00343AB5"/>
    <w:rsid w:val="00343BFE"/>
    <w:rsid w:val="0034401D"/>
    <w:rsid w:val="0034413A"/>
    <w:rsid w:val="00344AE4"/>
    <w:rsid w:val="00344D78"/>
    <w:rsid w:val="00344E66"/>
    <w:rsid w:val="003455EB"/>
    <w:rsid w:val="003459D1"/>
    <w:rsid w:val="00345C29"/>
    <w:rsid w:val="00345DE4"/>
    <w:rsid w:val="0034607F"/>
    <w:rsid w:val="003463FA"/>
    <w:rsid w:val="00346524"/>
    <w:rsid w:val="00346EE6"/>
    <w:rsid w:val="00346F06"/>
    <w:rsid w:val="00346FD7"/>
    <w:rsid w:val="003471BF"/>
    <w:rsid w:val="00347889"/>
    <w:rsid w:val="00347C37"/>
    <w:rsid w:val="00347EC5"/>
    <w:rsid w:val="00347F92"/>
    <w:rsid w:val="003506AB"/>
    <w:rsid w:val="003508B0"/>
    <w:rsid w:val="00350D05"/>
    <w:rsid w:val="00350D3A"/>
    <w:rsid w:val="00351183"/>
    <w:rsid w:val="00352C9C"/>
    <w:rsid w:val="0035314C"/>
    <w:rsid w:val="00353589"/>
    <w:rsid w:val="003548D1"/>
    <w:rsid w:val="00354BE7"/>
    <w:rsid w:val="00354EB5"/>
    <w:rsid w:val="003553E7"/>
    <w:rsid w:val="003554FE"/>
    <w:rsid w:val="00355600"/>
    <w:rsid w:val="003556D0"/>
    <w:rsid w:val="00355EDB"/>
    <w:rsid w:val="00356207"/>
    <w:rsid w:val="003562A1"/>
    <w:rsid w:val="00356453"/>
    <w:rsid w:val="003567C4"/>
    <w:rsid w:val="003576A0"/>
    <w:rsid w:val="003576FB"/>
    <w:rsid w:val="00357EE1"/>
    <w:rsid w:val="003604F9"/>
    <w:rsid w:val="0036151A"/>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3FE9"/>
    <w:rsid w:val="003747DC"/>
    <w:rsid w:val="00374AFF"/>
    <w:rsid w:val="00374F4D"/>
    <w:rsid w:val="0037513D"/>
    <w:rsid w:val="00375392"/>
    <w:rsid w:val="00375EB8"/>
    <w:rsid w:val="00375FFC"/>
    <w:rsid w:val="00376053"/>
    <w:rsid w:val="003760CC"/>
    <w:rsid w:val="00376120"/>
    <w:rsid w:val="003763FE"/>
    <w:rsid w:val="00376AA5"/>
    <w:rsid w:val="003773F8"/>
    <w:rsid w:val="00377563"/>
    <w:rsid w:val="00377FAD"/>
    <w:rsid w:val="003801EE"/>
    <w:rsid w:val="00380BCD"/>
    <w:rsid w:val="003819F0"/>
    <w:rsid w:val="003821A0"/>
    <w:rsid w:val="003824E5"/>
    <w:rsid w:val="003827E0"/>
    <w:rsid w:val="00382DB2"/>
    <w:rsid w:val="00383DAD"/>
    <w:rsid w:val="00384EFE"/>
    <w:rsid w:val="00385C0C"/>
    <w:rsid w:val="00385C34"/>
    <w:rsid w:val="00385EBA"/>
    <w:rsid w:val="0038638D"/>
    <w:rsid w:val="003875DF"/>
    <w:rsid w:val="0038788A"/>
    <w:rsid w:val="00390ECA"/>
    <w:rsid w:val="0039192E"/>
    <w:rsid w:val="00392602"/>
    <w:rsid w:val="00392B8F"/>
    <w:rsid w:val="00392B90"/>
    <w:rsid w:val="0039322C"/>
    <w:rsid w:val="00393327"/>
    <w:rsid w:val="0039348B"/>
    <w:rsid w:val="00394000"/>
    <w:rsid w:val="00394194"/>
    <w:rsid w:val="0039494D"/>
    <w:rsid w:val="0039539B"/>
    <w:rsid w:val="00395686"/>
    <w:rsid w:val="00395A0E"/>
    <w:rsid w:val="00395AC0"/>
    <w:rsid w:val="00395CD3"/>
    <w:rsid w:val="00396874"/>
    <w:rsid w:val="00397BCC"/>
    <w:rsid w:val="003A0147"/>
    <w:rsid w:val="003A0BAE"/>
    <w:rsid w:val="003A1A9B"/>
    <w:rsid w:val="003A1C6E"/>
    <w:rsid w:val="003A1FC1"/>
    <w:rsid w:val="003A25B1"/>
    <w:rsid w:val="003A29E2"/>
    <w:rsid w:val="003A2D42"/>
    <w:rsid w:val="003A3911"/>
    <w:rsid w:val="003A39FB"/>
    <w:rsid w:val="003A3EAD"/>
    <w:rsid w:val="003A4111"/>
    <w:rsid w:val="003A4235"/>
    <w:rsid w:val="003A4793"/>
    <w:rsid w:val="003A5305"/>
    <w:rsid w:val="003A573A"/>
    <w:rsid w:val="003A66A5"/>
    <w:rsid w:val="003A67B6"/>
    <w:rsid w:val="003A7134"/>
    <w:rsid w:val="003A77B8"/>
    <w:rsid w:val="003A7AC5"/>
    <w:rsid w:val="003A7B4D"/>
    <w:rsid w:val="003B00EE"/>
    <w:rsid w:val="003B0242"/>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5C5"/>
    <w:rsid w:val="003C1B2A"/>
    <w:rsid w:val="003C1B63"/>
    <w:rsid w:val="003C2295"/>
    <w:rsid w:val="003C23BD"/>
    <w:rsid w:val="003C2433"/>
    <w:rsid w:val="003C2BA4"/>
    <w:rsid w:val="003C3B8C"/>
    <w:rsid w:val="003C43A6"/>
    <w:rsid w:val="003C43F9"/>
    <w:rsid w:val="003C4847"/>
    <w:rsid w:val="003C4DBD"/>
    <w:rsid w:val="003C4F67"/>
    <w:rsid w:val="003C5851"/>
    <w:rsid w:val="003C6481"/>
    <w:rsid w:val="003C6709"/>
    <w:rsid w:val="003C77CE"/>
    <w:rsid w:val="003C79C2"/>
    <w:rsid w:val="003C7AF4"/>
    <w:rsid w:val="003D046C"/>
    <w:rsid w:val="003D07E6"/>
    <w:rsid w:val="003D162E"/>
    <w:rsid w:val="003D16A2"/>
    <w:rsid w:val="003D1853"/>
    <w:rsid w:val="003D2E90"/>
    <w:rsid w:val="003D3369"/>
    <w:rsid w:val="003D3518"/>
    <w:rsid w:val="003D3A81"/>
    <w:rsid w:val="003D3DC1"/>
    <w:rsid w:val="003D3DD3"/>
    <w:rsid w:val="003D4006"/>
    <w:rsid w:val="003D418E"/>
    <w:rsid w:val="003D44CA"/>
    <w:rsid w:val="003D5075"/>
    <w:rsid w:val="003D519E"/>
    <w:rsid w:val="003D6869"/>
    <w:rsid w:val="003D6A8B"/>
    <w:rsid w:val="003D6B7C"/>
    <w:rsid w:val="003D6DFF"/>
    <w:rsid w:val="003D79F4"/>
    <w:rsid w:val="003D7EE3"/>
    <w:rsid w:val="003E0182"/>
    <w:rsid w:val="003E019D"/>
    <w:rsid w:val="003E0369"/>
    <w:rsid w:val="003E06A1"/>
    <w:rsid w:val="003E0CBC"/>
    <w:rsid w:val="003E19AD"/>
    <w:rsid w:val="003E1BEB"/>
    <w:rsid w:val="003E217D"/>
    <w:rsid w:val="003E21E6"/>
    <w:rsid w:val="003E2409"/>
    <w:rsid w:val="003E24B0"/>
    <w:rsid w:val="003E2B89"/>
    <w:rsid w:val="003E2C05"/>
    <w:rsid w:val="003E3631"/>
    <w:rsid w:val="003E36CB"/>
    <w:rsid w:val="003E3844"/>
    <w:rsid w:val="003E3B3E"/>
    <w:rsid w:val="003E3D90"/>
    <w:rsid w:val="003E4977"/>
    <w:rsid w:val="003E4BFD"/>
    <w:rsid w:val="003E4D3D"/>
    <w:rsid w:val="003E51BA"/>
    <w:rsid w:val="003E5869"/>
    <w:rsid w:val="003E66C0"/>
    <w:rsid w:val="003E6863"/>
    <w:rsid w:val="003E6A45"/>
    <w:rsid w:val="003E6A97"/>
    <w:rsid w:val="003E6E7D"/>
    <w:rsid w:val="003E7431"/>
    <w:rsid w:val="003E7866"/>
    <w:rsid w:val="003E787B"/>
    <w:rsid w:val="003F04B2"/>
    <w:rsid w:val="003F0529"/>
    <w:rsid w:val="003F08D2"/>
    <w:rsid w:val="003F0C09"/>
    <w:rsid w:val="003F122E"/>
    <w:rsid w:val="003F1798"/>
    <w:rsid w:val="003F1A46"/>
    <w:rsid w:val="003F240C"/>
    <w:rsid w:val="003F2BF8"/>
    <w:rsid w:val="003F36BC"/>
    <w:rsid w:val="003F4012"/>
    <w:rsid w:val="003F42F0"/>
    <w:rsid w:val="003F46CD"/>
    <w:rsid w:val="003F4C43"/>
    <w:rsid w:val="003F4CF2"/>
    <w:rsid w:val="003F4F94"/>
    <w:rsid w:val="003F539A"/>
    <w:rsid w:val="003F5451"/>
    <w:rsid w:val="003F546E"/>
    <w:rsid w:val="003F593E"/>
    <w:rsid w:val="003F5B99"/>
    <w:rsid w:val="003F600D"/>
    <w:rsid w:val="003F6091"/>
    <w:rsid w:val="003F6368"/>
    <w:rsid w:val="003F65F4"/>
    <w:rsid w:val="003F66C5"/>
    <w:rsid w:val="003F671D"/>
    <w:rsid w:val="003F68B2"/>
    <w:rsid w:val="003F68CD"/>
    <w:rsid w:val="003F6B07"/>
    <w:rsid w:val="003F6EA9"/>
    <w:rsid w:val="003F707C"/>
    <w:rsid w:val="0040025B"/>
    <w:rsid w:val="004005F3"/>
    <w:rsid w:val="00400B6B"/>
    <w:rsid w:val="00401370"/>
    <w:rsid w:val="00401691"/>
    <w:rsid w:val="0040196A"/>
    <w:rsid w:val="00401B58"/>
    <w:rsid w:val="0040283B"/>
    <w:rsid w:val="00402BE2"/>
    <w:rsid w:val="0040305B"/>
    <w:rsid w:val="0040335F"/>
    <w:rsid w:val="00403F09"/>
    <w:rsid w:val="00404C86"/>
    <w:rsid w:val="00405409"/>
    <w:rsid w:val="004054B1"/>
    <w:rsid w:val="00405614"/>
    <w:rsid w:val="00405630"/>
    <w:rsid w:val="00406253"/>
    <w:rsid w:val="004069CA"/>
    <w:rsid w:val="00407BB9"/>
    <w:rsid w:val="00407F18"/>
    <w:rsid w:val="00410E80"/>
    <w:rsid w:val="00411A89"/>
    <w:rsid w:val="004127AD"/>
    <w:rsid w:val="004128C4"/>
    <w:rsid w:val="00412E40"/>
    <w:rsid w:val="004139E7"/>
    <w:rsid w:val="00413AD0"/>
    <w:rsid w:val="0041423D"/>
    <w:rsid w:val="004148DC"/>
    <w:rsid w:val="00414D5F"/>
    <w:rsid w:val="00415427"/>
    <w:rsid w:val="00415564"/>
    <w:rsid w:val="00415926"/>
    <w:rsid w:val="0041667B"/>
    <w:rsid w:val="00416C7D"/>
    <w:rsid w:val="00417255"/>
    <w:rsid w:val="00417ABB"/>
    <w:rsid w:val="00417AE5"/>
    <w:rsid w:val="00420852"/>
    <w:rsid w:val="00421245"/>
    <w:rsid w:val="00421566"/>
    <w:rsid w:val="004223BB"/>
    <w:rsid w:val="004224C0"/>
    <w:rsid w:val="00422EDC"/>
    <w:rsid w:val="00423300"/>
    <w:rsid w:val="004233B8"/>
    <w:rsid w:val="0042345F"/>
    <w:rsid w:val="00423DCA"/>
    <w:rsid w:val="004247FB"/>
    <w:rsid w:val="004249E7"/>
    <w:rsid w:val="00424BC1"/>
    <w:rsid w:val="00424DC9"/>
    <w:rsid w:val="004257B9"/>
    <w:rsid w:val="00425DC3"/>
    <w:rsid w:val="00425DC9"/>
    <w:rsid w:val="00425EE9"/>
    <w:rsid w:val="004260E2"/>
    <w:rsid w:val="004264B5"/>
    <w:rsid w:val="00426B73"/>
    <w:rsid w:val="00426FE3"/>
    <w:rsid w:val="004272E0"/>
    <w:rsid w:val="004276CF"/>
    <w:rsid w:val="00427BC4"/>
    <w:rsid w:val="00427E9F"/>
    <w:rsid w:val="004306E7"/>
    <w:rsid w:val="004311E5"/>
    <w:rsid w:val="00431798"/>
    <w:rsid w:val="00431839"/>
    <w:rsid w:val="00431E2A"/>
    <w:rsid w:val="00433494"/>
    <w:rsid w:val="00433560"/>
    <w:rsid w:val="004338BC"/>
    <w:rsid w:val="00434B9F"/>
    <w:rsid w:val="00434E4E"/>
    <w:rsid w:val="004355F4"/>
    <w:rsid w:val="00435F17"/>
    <w:rsid w:val="0043609C"/>
    <w:rsid w:val="0043665E"/>
    <w:rsid w:val="00436FA3"/>
    <w:rsid w:val="0043726A"/>
    <w:rsid w:val="0043747A"/>
    <w:rsid w:val="00437712"/>
    <w:rsid w:val="004405B2"/>
    <w:rsid w:val="0044123D"/>
    <w:rsid w:val="004416D5"/>
    <w:rsid w:val="00443756"/>
    <w:rsid w:val="00443CCB"/>
    <w:rsid w:val="004441E2"/>
    <w:rsid w:val="00444906"/>
    <w:rsid w:val="00444BD2"/>
    <w:rsid w:val="00445C47"/>
    <w:rsid w:val="00446109"/>
    <w:rsid w:val="004463E9"/>
    <w:rsid w:val="00446637"/>
    <w:rsid w:val="0044688E"/>
    <w:rsid w:val="00447414"/>
    <w:rsid w:val="004475F4"/>
    <w:rsid w:val="004507AC"/>
    <w:rsid w:val="00450973"/>
    <w:rsid w:val="00450EBD"/>
    <w:rsid w:val="004512AA"/>
    <w:rsid w:val="00451E00"/>
    <w:rsid w:val="00452C52"/>
    <w:rsid w:val="004532E4"/>
    <w:rsid w:val="00453490"/>
    <w:rsid w:val="0045388B"/>
    <w:rsid w:val="004538A9"/>
    <w:rsid w:val="00453FA9"/>
    <w:rsid w:val="004547B4"/>
    <w:rsid w:val="004557DB"/>
    <w:rsid w:val="00455F1D"/>
    <w:rsid w:val="00456A7F"/>
    <w:rsid w:val="004571A6"/>
    <w:rsid w:val="0045731C"/>
    <w:rsid w:val="00461013"/>
    <w:rsid w:val="00461636"/>
    <w:rsid w:val="00463088"/>
    <w:rsid w:val="00463DC4"/>
    <w:rsid w:val="00464DCE"/>
    <w:rsid w:val="00464F56"/>
    <w:rsid w:val="0046553C"/>
    <w:rsid w:val="00465F18"/>
    <w:rsid w:val="00466101"/>
    <w:rsid w:val="00466123"/>
    <w:rsid w:val="00466BDD"/>
    <w:rsid w:val="004671D9"/>
    <w:rsid w:val="00467A3F"/>
    <w:rsid w:val="00467BBA"/>
    <w:rsid w:val="00470692"/>
    <w:rsid w:val="00470C01"/>
    <w:rsid w:val="004711D4"/>
    <w:rsid w:val="00471AD0"/>
    <w:rsid w:val="004720FB"/>
    <w:rsid w:val="0047220D"/>
    <w:rsid w:val="004723B9"/>
    <w:rsid w:val="00472CEA"/>
    <w:rsid w:val="00472E90"/>
    <w:rsid w:val="0047315D"/>
    <w:rsid w:val="00473BF5"/>
    <w:rsid w:val="00473D0C"/>
    <w:rsid w:val="00473DF0"/>
    <w:rsid w:val="00473F71"/>
    <w:rsid w:val="00474128"/>
    <w:rsid w:val="00474806"/>
    <w:rsid w:val="00474CA2"/>
    <w:rsid w:val="00474CFE"/>
    <w:rsid w:val="00475219"/>
    <w:rsid w:val="00475283"/>
    <w:rsid w:val="00475BE4"/>
    <w:rsid w:val="00475D09"/>
    <w:rsid w:val="0047647F"/>
    <w:rsid w:val="004801DB"/>
    <w:rsid w:val="00480541"/>
    <w:rsid w:val="00480916"/>
    <w:rsid w:val="0048142B"/>
    <w:rsid w:val="00481531"/>
    <w:rsid w:val="004815A1"/>
    <w:rsid w:val="004817C5"/>
    <w:rsid w:val="0048190C"/>
    <w:rsid w:val="00481E41"/>
    <w:rsid w:val="00481FB9"/>
    <w:rsid w:val="00482422"/>
    <w:rsid w:val="00482AB8"/>
    <w:rsid w:val="00482C2F"/>
    <w:rsid w:val="00482CE1"/>
    <w:rsid w:val="0048313D"/>
    <w:rsid w:val="004831CD"/>
    <w:rsid w:val="0048320F"/>
    <w:rsid w:val="00483212"/>
    <w:rsid w:val="00483EA8"/>
    <w:rsid w:val="00484348"/>
    <w:rsid w:val="0048492F"/>
    <w:rsid w:val="00485083"/>
    <w:rsid w:val="004859B8"/>
    <w:rsid w:val="0048614C"/>
    <w:rsid w:val="004863C5"/>
    <w:rsid w:val="00486740"/>
    <w:rsid w:val="00486C6B"/>
    <w:rsid w:val="00486DB3"/>
    <w:rsid w:val="004876CB"/>
    <w:rsid w:val="004879A4"/>
    <w:rsid w:val="00487A25"/>
    <w:rsid w:val="00487AAD"/>
    <w:rsid w:val="0049070A"/>
    <w:rsid w:val="00490BF0"/>
    <w:rsid w:val="00490F6A"/>
    <w:rsid w:val="004915E1"/>
    <w:rsid w:val="00492704"/>
    <w:rsid w:val="0049327F"/>
    <w:rsid w:val="00493645"/>
    <w:rsid w:val="00493D86"/>
    <w:rsid w:val="00494081"/>
    <w:rsid w:val="00494C0A"/>
    <w:rsid w:val="0049518F"/>
    <w:rsid w:val="0049528A"/>
    <w:rsid w:val="00495F27"/>
    <w:rsid w:val="00496642"/>
    <w:rsid w:val="00496815"/>
    <w:rsid w:val="00496F28"/>
    <w:rsid w:val="00496F98"/>
    <w:rsid w:val="004972A5"/>
    <w:rsid w:val="00497F85"/>
    <w:rsid w:val="004A1235"/>
    <w:rsid w:val="004A1C9E"/>
    <w:rsid w:val="004A2036"/>
    <w:rsid w:val="004A212C"/>
    <w:rsid w:val="004A222E"/>
    <w:rsid w:val="004A3268"/>
    <w:rsid w:val="004A346C"/>
    <w:rsid w:val="004A36CC"/>
    <w:rsid w:val="004A49D2"/>
    <w:rsid w:val="004A4A95"/>
    <w:rsid w:val="004A5113"/>
    <w:rsid w:val="004A56BC"/>
    <w:rsid w:val="004A5905"/>
    <w:rsid w:val="004A5C32"/>
    <w:rsid w:val="004A6816"/>
    <w:rsid w:val="004A6980"/>
    <w:rsid w:val="004A6C47"/>
    <w:rsid w:val="004A6E10"/>
    <w:rsid w:val="004A7118"/>
    <w:rsid w:val="004A735F"/>
    <w:rsid w:val="004A73F2"/>
    <w:rsid w:val="004B0686"/>
    <w:rsid w:val="004B0787"/>
    <w:rsid w:val="004B0839"/>
    <w:rsid w:val="004B1381"/>
    <w:rsid w:val="004B2024"/>
    <w:rsid w:val="004B23D7"/>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14C"/>
    <w:rsid w:val="004C04DA"/>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2D"/>
    <w:rsid w:val="004C4E36"/>
    <w:rsid w:val="004C4ECC"/>
    <w:rsid w:val="004C5073"/>
    <w:rsid w:val="004C5165"/>
    <w:rsid w:val="004C5A66"/>
    <w:rsid w:val="004C5D5B"/>
    <w:rsid w:val="004C5D76"/>
    <w:rsid w:val="004C61C2"/>
    <w:rsid w:val="004C62A4"/>
    <w:rsid w:val="004C68EB"/>
    <w:rsid w:val="004C6E3E"/>
    <w:rsid w:val="004C731B"/>
    <w:rsid w:val="004D0070"/>
    <w:rsid w:val="004D020D"/>
    <w:rsid w:val="004D0663"/>
    <w:rsid w:val="004D0F38"/>
    <w:rsid w:val="004D1931"/>
    <w:rsid w:val="004D1AD5"/>
    <w:rsid w:val="004D1B55"/>
    <w:rsid w:val="004D1B94"/>
    <w:rsid w:val="004D2CBA"/>
    <w:rsid w:val="004D2D47"/>
    <w:rsid w:val="004D2F8C"/>
    <w:rsid w:val="004D3642"/>
    <w:rsid w:val="004D4AB6"/>
    <w:rsid w:val="004D4E5B"/>
    <w:rsid w:val="004D4F26"/>
    <w:rsid w:val="004D5637"/>
    <w:rsid w:val="004D602D"/>
    <w:rsid w:val="004D609F"/>
    <w:rsid w:val="004D61A1"/>
    <w:rsid w:val="004D78F3"/>
    <w:rsid w:val="004D793F"/>
    <w:rsid w:val="004D7B88"/>
    <w:rsid w:val="004E042D"/>
    <w:rsid w:val="004E04A6"/>
    <w:rsid w:val="004E0DDB"/>
    <w:rsid w:val="004E0E80"/>
    <w:rsid w:val="004E1DEB"/>
    <w:rsid w:val="004E1F2B"/>
    <w:rsid w:val="004E2A50"/>
    <w:rsid w:val="004E32CB"/>
    <w:rsid w:val="004E3572"/>
    <w:rsid w:val="004E3A52"/>
    <w:rsid w:val="004E3BFA"/>
    <w:rsid w:val="004E3E32"/>
    <w:rsid w:val="004E4004"/>
    <w:rsid w:val="004E42CC"/>
    <w:rsid w:val="004E462B"/>
    <w:rsid w:val="004E4708"/>
    <w:rsid w:val="004E4EC3"/>
    <w:rsid w:val="004E5158"/>
    <w:rsid w:val="004E537D"/>
    <w:rsid w:val="004E5ABC"/>
    <w:rsid w:val="004E5D79"/>
    <w:rsid w:val="004E5ECA"/>
    <w:rsid w:val="004E6C71"/>
    <w:rsid w:val="004E76FB"/>
    <w:rsid w:val="004F0E70"/>
    <w:rsid w:val="004F11D2"/>
    <w:rsid w:val="004F34C3"/>
    <w:rsid w:val="004F3595"/>
    <w:rsid w:val="004F38FD"/>
    <w:rsid w:val="004F390D"/>
    <w:rsid w:val="004F3A8C"/>
    <w:rsid w:val="004F3DE6"/>
    <w:rsid w:val="004F3DFB"/>
    <w:rsid w:val="004F4394"/>
    <w:rsid w:val="004F43B7"/>
    <w:rsid w:val="004F4B4E"/>
    <w:rsid w:val="004F4CB8"/>
    <w:rsid w:val="004F5198"/>
    <w:rsid w:val="004F5C28"/>
    <w:rsid w:val="004F6193"/>
    <w:rsid w:val="004F6A14"/>
    <w:rsid w:val="004F6B0C"/>
    <w:rsid w:val="004F6CB3"/>
    <w:rsid w:val="004F7DAB"/>
    <w:rsid w:val="004F7FA9"/>
    <w:rsid w:val="005004F7"/>
    <w:rsid w:val="00501114"/>
    <w:rsid w:val="0050141B"/>
    <w:rsid w:val="005018D7"/>
    <w:rsid w:val="00502939"/>
    <w:rsid w:val="00502B39"/>
    <w:rsid w:val="00502EFC"/>
    <w:rsid w:val="00503C15"/>
    <w:rsid w:val="0050425E"/>
    <w:rsid w:val="00504524"/>
    <w:rsid w:val="005047E5"/>
    <w:rsid w:val="00504BDC"/>
    <w:rsid w:val="00504F92"/>
    <w:rsid w:val="00504F99"/>
    <w:rsid w:val="00505FCD"/>
    <w:rsid w:val="00505FE8"/>
    <w:rsid w:val="00506D30"/>
    <w:rsid w:val="00507068"/>
    <w:rsid w:val="00507308"/>
    <w:rsid w:val="00507355"/>
    <w:rsid w:val="00507A5F"/>
    <w:rsid w:val="00510403"/>
    <w:rsid w:val="00510A67"/>
    <w:rsid w:val="00511792"/>
    <w:rsid w:val="00511BAB"/>
    <w:rsid w:val="00511C7D"/>
    <w:rsid w:val="00511D42"/>
    <w:rsid w:val="00511E41"/>
    <w:rsid w:val="0051351B"/>
    <w:rsid w:val="00513A0D"/>
    <w:rsid w:val="00513C83"/>
    <w:rsid w:val="00513EE8"/>
    <w:rsid w:val="00514024"/>
    <w:rsid w:val="0051489F"/>
    <w:rsid w:val="005148E2"/>
    <w:rsid w:val="00514D60"/>
    <w:rsid w:val="00514EC1"/>
    <w:rsid w:val="005163B3"/>
    <w:rsid w:val="005164D7"/>
    <w:rsid w:val="0051799E"/>
    <w:rsid w:val="00517D9C"/>
    <w:rsid w:val="00517DA7"/>
    <w:rsid w:val="00520852"/>
    <w:rsid w:val="00521138"/>
    <w:rsid w:val="0052163B"/>
    <w:rsid w:val="00522594"/>
    <w:rsid w:val="00522AAF"/>
    <w:rsid w:val="00522C69"/>
    <w:rsid w:val="005232E8"/>
    <w:rsid w:val="005232EF"/>
    <w:rsid w:val="005240D6"/>
    <w:rsid w:val="005245D8"/>
    <w:rsid w:val="00524FED"/>
    <w:rsid w:val="0052551E"/>
    <w:rsid w:val="005261B2"/>
    <w:rsid w:val="00526A6C"/>
    <w:rsid w:val="00526EAA"/>
    <w:rsid w:val="00526FC4"/>
    <w:rsid w:val="00527765"/>
    <w:rsid w:val="00527D09"/>
    <w:rsid w:val="00527D4F"/>
    <w:rsid w:val="00527D98"/>
    <w:rsid w:val="00527F38"/>
    <w:rsid w:val="0053079F"/>
    <w:rsid w:val="00531195"/>
    <w:rsid w:val="005315BD"/>
    <w:rsid w:val="005318F9"/>
    <w:rsid w:val="00531A1B"/>
    <w:rsid w:val="00531AEA"/>
    <w:rsid w:val="00531BF5"/>
    <w:rsid w:val="005322CE"/>
    <w:rsid w:val="00532D9F"/>
    <w:rsid w:val="00532E94"/>
    <w:rsid w:val="00532F9B"/>
    <w:rsid w:val="00532FA0"/>
    <w:rsid w:val="00533380"/>
    <w:rsid w:val="005339ED"/>
    <w:rsid w:val="00533AC4"/>
    <w:rsid w:val="00533AE9"/>
    <w:rsid w:val="00533DAC"/>
    <w:rsid w:val="00533F6A"/>
    <w:rsid w:val="00533FB5"/>
    <w:rsid w:val="005344B6"/>
    <w:rsid w:val="005345B5"/>
    <w:rsid w:val="00534B32"/>
    <w:rsid w:val="0053581C"/>
    <w:rsid w:val="00535860"/>
    <w:rsid w:val="00535A5E"/>
    <w:rsid w:val="00535F9D"/>
    <w:rsid w:val="005373E5"/>
    <w:rsid w:val="0053745E"/>
    <w:rsid w:val="00537757"/>
    <w:rsid w:val="00537FA4"/>
    <w:rsid w:val="005410AD"/>
    <w:rsid w:val="005412A9"/>
    <w:rsid w:val="00541C5C"/>
    <w:rsid w:val="00542238"/>
    <w:rsid w:val="0054231F"/>
    <w:rsid w:val="005429BE"/>
    <w:rsid w:val="00542F24"/>
    <w:rsid w:val="00543483"/>
    <w:rsid w:val="005436FA"/>
    <w:rsid w:val="00543FE1"/>
    <w:rsid w:val="005444E9"/>
    <w:rsid w:val="00544F36"/>
    <w:rsid w:val="00545A1D"/>
    <w:rsid w:val="00545FBC"/>
    <w:rsid w:val="0054636B"/>
    <w:rsid w:val="00546966"/>
    <w:rsid w:val="00546DE3"/>
    <w:rsid w:val="005475E9"/>
    <w:rsid w:val="00547A31"/>
    <w:rsid w:val="00547B3A"/>
    <w:rsid w:val="00550209"/>
    <w:rsid w:val="00550C5C"/>
    <w:rsid w:val="00551185"/>
    <w:rsid w:val="005512CD"/>
    <w:rsid w:val="00551BCD"/>
    <w:rsid w:val="005521D1"/>
    <w:rsid w:val="00552847"/>
    <w:rsid w:val="00552B8A"/>
    <w:rsid w:val="00552CA5"/>
    <w:rsid w:val="00552DE1"/>
    <w:rsid w:val="00553258"/>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1D9"/>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0A61"/>
    <w:rsid w:val="00571B3B"/>
    <w:rsid w:val="005726CB"/>
    <w:rsid w:val="00572A00"/>
    <w:rsid w:val="005730F5"/>
    <w:rsid w:val="0057340C"/>
    <w:rsid w:val="00575405"/>
    <w:rsid w:val="005755D6"/>
    <w:rsid w:val="005760C2"/>
    <w:rsid w:val="0057627F"/>
    <w:rsid w:val="005777CE"/>
    <w:rsid w:val="005802C5"/>
    <w:rsid w:val="00580D9B"/>
    <w:rsid w:val="00581A9B"/>
    <w:rsid w:val="005824E9"/>
    <w:rsid w:val="005829B9"/>
    <w:rsid w:val="005838EB"/>
    <w:rsid w:val="005842E0"/>
    <w:rsid w:val="00584858"/>
    <w:rsid w:val="00584A8F"/>
    <w:rsid w:val="00585407"/>
    <w:rsid w:val="0058565B"/>
    <w:rsid w:val="00585958"/>
    <w:rsid w:val="00585BA1"/>
    <w:rsid w:val="00585BF8"/>
    <w:rsid w:val="00585EF4"/>
    <w:rsid w:val="00586508"/>
    <w:rsid w:val="005872FC"/>
    <w:rsid w:val="0059044C"/>
    <w:rsid w:val="00590D9B"/>
    <w:rsid w:val="00590EF7"/>
    <w:rsid w:val="0059172A"/>
    <w:rsid w:val="00591A4B"/>
    <w:rsid w:val="00591D90"/>
    <w:rsid w:val="00592353"/>
    <w:rsid w:val="0059248F"/>
    <w:rsid w:val="00592B86"/>
    <w:rsid w:val="00593295"/>
    <w:rsid w:val="00593422"/>
    <w:rsid w:val="00593559"/>
    <w:rsid w:val="005939A6"/>
    <w:rsid w:val="00593FA1"/>
    <w:rsid w:val="00594162"/>
    <w:rsid w:val="0059455B"/>
    <w:rsid w:val="00594AC9"/>
    <w:rsid w:val="005954D7"/>
    <w:rsid w:val="00596466"/>
    <w:rsid w:val="00596DBA"/>
    <w:rsid w:val="005972A8"/>
    <w:rsid w:val="005975F9"/>
    <w:rsid w:val="00597D7E"/>
    <w:rsid w:val="00597EBD"/>
    <w:rsid w:val="005A00E5"/>
    <w:rsid w:val="005A0232"/>
    <w:rsid w:val="005A04F8"/>
    <w:rsid w:val="005A0828"/>
    <w:rsid w:val="005A0F4C"/>
    <w:rsid w:val="005A0FD8"/>
    <w:rsid w:val="005A1766"/>
    <w:rsid w:val="005A17B9"/>
    <w:rsid w:val="005A1A32"/>
    <w:rsid w:val="005A1B4C"/>
    <w:rsid w:val="005A1D98"/>
    <w:rsid w:val="005A1E7E"/>
    <w:rsid w:val="005A20D0"/>
    <w:rsid w:val="005A22E1"/>
    <w:rsid w:val="005A2992"/>
    <w:rsid w:val="005A424B"/>
    <w:rsid w:val="005A444D"/>
    <w:rsid w:val="005A4665"/>
    <w:rsid w:val="005A4865"/>
    <w:rsid w:val="005A4BD1"/>
    <w:rsid w:val="005A4E4D"/>
    <w:rsid w:val="005A4FFA"/>
    <w:rsid w:val="005A50AF"/>
    <w:rsid w:val="005A6739"/>
    <w:rsid w:val="005A67A9"/>
    <w:rsid w:val="005A67E1"/>
    <w:rsid w:val="005A6980"/>
    <w:rsid w:val="005A6E96"/>
    <w:rsid w:val="005A7055"/>
    <w:rsid w:val="005A7A31"/>
    <w:rsid w:val="005A7CB6"/>
    <w:rsid w:val="005B04BD"/>
    <w:rsid w:val="005B093A"/>
    <w:rsid w:val="005B202D"/>
    <w:rsid w:val="005B28AC"/>
    <w:rsid w:val="005B3396"/>
    <w:rsid w:val="005B3D01"/>
    <w:rsid w:val="005B46B1"/>
    <w:rsid w:val="005B48F0"/>
    <w:rsid w:val="005B4E02"/>
    <w:rsid w:val="005B5B8B"/>
    <w:rsid w:val="005B5FBC"/>
    <w:rsid w:val="005B7089"/>
    <w:rsid w:val="005B7301"/>
    <w:rsid w:val="005C0227"/>
    <w:rsid w:val="005C0AEB"/>
    <w:rsid w:val="005C2EB4"/>
    <w:rsid w:val="005C324E"/>
    <w:rsid w:val="005C3747"/>
    <w:rsid w:val="005C3BB1"/>
    <w:rsid w:val="005C3D12"/>
    <w:rsid w:val="005C4474"/>
    <w:rsid w:val="005C457F"/>
    <w:rsid w:val="005C4781"/>
    <w:rsid w:val="005C4DBC"/>
    <w:rsid w:val="005C5A45"/>
    <w:rsid w:val="005C5BA7"/>
    <w:rsid w:val="005C6F75"/>
    <w:rsid w:val="005C729A"/>
    <w:rsid w:val="005C77E6"/>
    <w:rsid w:val="005C7BFF"/>
    <w:rsid w:val="005D0896"/>
    <w:rsid w:val="005D0E44"/>
    <w:rsid w:val="005D108E"/>
    <w:rsid w:val="005D1A8C"/>
    <w:rsid w:val="005D1BA9"/>
    <w:rsid w:val="005D243D"/>
    <w:rsid w:val="005D25B2"/>
    <w:rsid w:val="005D25B3"/>
    <w:rsid w:val="005D25DE"/>
    <w:rsid w:val="005D2AB3"/>
    <w:rsid w:val="005D2C97"/>
    <w:rsid w:val="005D3109"/>
    <w:rsid w:val="005D331C"/>
    <w:rsid w:val="005D389D"/>
    <w:rsid w:val="005D3CD9"/>
    <w:rsid w:val="005D48FA"/>
    <w:rsid w:val="005D50E4"/>
    <w:rsid w:val="005D5747"/>
    <w:rsid w:val="005D5A72"/>
    <w:rsid w:val="005D6319"/>
    <w:rsid w:val="005D63F1"/>
    <w:rsid w:val="005D6636"/>
    <w:rsid w:val="005D7560"/>
    <w:rsid w:val="005D7ADD"/>
    <w:rsid w:val="005D7AEA"/>
    <w:rsid w:val="005E00E8"/>
    <w:rsid w:val="005E0484"/>
    <w:rsid w:val="005E0646"/>
    <w:rsid w:val="005E071C"/>
    <w:rsid w:val="005E142E"/>
    <w:rsid w:val="005E14C0"/>
    <w:rsid w:val="005E1E11"/>
    <w:rsid w:val="005E2651"/>
    <w:rsid w:val="005E2ED2"/>
    <w:rsid w:val="005E33CC"/>
    <w:rsid w:val="005E33CF"/>
    <w:rsid w:val="005E379E"/>
    <w:rsid w:val="005E3AA6"/>
    <w:rsid w:val="005E5270"/>
    <w:rsid w:val="005E57E2"/>
    <w:rsid w:val="005E59DB"/>
    <w:rsid w:val="005E6074"/>
    <w:rsid w:val="005E6260"/>
    <w:rsid w:val="005E6D2D"/>
    <w:rsid w:val="005E760A"/>
    <w:rsid w:val="005E7DC1"/>
    <w:rsid w:val="005E7EF6"/>
    <w:rsid w:val="005F09BE"/>
    <w:rsid w:val="005F0EC8"/>
    <w:rsid w:val="005F0F68"/>
    <w:rsid w:val="005F14FC"/>
    <w:rsid w:val="005F1615"/>
    <w:rsid w:val="005F1A42"/>
    <w:rsid w:val="005F1AD9"/>
    <w:rsid w:val="005F1EDE"/>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3"/>
    <w:rsid w:val="0060146E"/>
    <w:rsid w:val="00601BB5"/>
    <w:rsid w:val="00602491"/>
    <w:rsid w:val="006026D9"/>
    <w:rsid w:val="00602CCF"/>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9D6"/>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1D2"/>
    <w:rsid w:val="006253D0"/>
    <w:rsid w:val="00625575"/>
    <w:rsid w:val="0062581E"/>
    <w:rsid w:val="00625DB1"/>
    <w:rsid w:val="00625E93"/>
    <w:rsid w:val="00626694"/>
    <w:rsid w:val="006269EB"/>
    <w:rsid w:val="00626DEC"/>
    <w:rsid w:val="00626E0B"/>
    <w:rsid w:val="00627EF1"/>
    <w:rsid w:val="00627FE4"/>
    <w:rsid w:val="00630230"/>
    <w:rsid w:val="00630BEF"/>
    <w:rsid w:val="00630E5C"/>
    <w:rsid w:val="00631275"/>
    <w:rsid w:val="0063154B"/>
    <w:rsid w:val="006315AA"/>
    <w:rsid w:val="0063207C"/>
    <w:rsid w:val="00632166"/>
    <w:rsid w:val="006331B9"/>
    <w:rsid w:val="0063369A"/>
    <w:rsid w:val="00634F53"/>
    <w:rsid w:val="0063593E"/>
    <w:rsid w:val="00635943"/>
    <w:rsid w:val="00635D74"/>
    <w:rsid w:val="00636736"/>
    <w:rsid w:val="00636A2C"/>
    <w:rsid w:val="00636AFB"/>
    <w:rsid w:val="006379B2"/>
    <w:rsid w:val="00637CD7"/>
    <w:rsid w:val="0064062F"/>
    <w:rsid w:val="00641446"/>
    <w:rsid w:val="0064280F"/>
    <w:rsid w:val="00642EA5"/>
    <w:rsid w:val="0064375F"/>
    <w:rsid w:val="00643A51"/>
    <w:rsid w:val="00643B60"/>
    <w:rsid w:val="00644487"/>
    <w:rsid w:val="006448D7"/>
    <w:rsid w:val="00644DE1"/>
    <w:rsid w:val="00644E47"/>
    <w:rsid w:val="00645238"/>
    <w:rsid w:val="0064523E"/>
    <w:rsid w:val="00645373"/>
    <w:rsid w:val="0064540D"/>
    <w:rsid w:val="00646432"/>
    <w:rsid w:val="006466BA"/>
    <w:rsid w:val="00646D76"/>
    <w:rsid w:val="0065002A"/>
    <w:rsid w:val="00650589"/>
    <w:rsid w:val="006509F7"/>
    <w:rsid w:val="00650C7C"/>
    <w:rsid w:val="00651096"/>
    <w:rsid w:val="00651250"/>
    <w:rsid w:val="00651295"/>
    <w:rsid w:val="00652647"/>
    <w:rsid w:val="00652A96"/>
    <w:rsid w:val="00653A05"/>
    <w:rsid w:val="00653C2E"/>
    <w:rsid w:val="00653FC7"/>
    <w:rsid w:val="00654054"/>
    <w:rsid w:val="006547E5"/>
    <w:rsid w:val="00654D5B"/>
    <w:rsid w:val="006550FB"/>
    <w:rsid w:val="00655386"/>
    <w:rsid w:val="006553D0"/>
    <w:rsid w:val="006565DB"/>
    <w:rsid w:val="006567BC"/>
    <w:rsid w:val="00656C46"/>
    <w:rsid w:val="00657187"/>
    <w:rsid w:val="006571D8"/>
    <w:rsid w:val="00661EE0"/>
    <w:rsid w:val="0066280D"/>
    <w:rsid w:val="00662DE1"/>
    <w:rsid w:val="00663298"/>
    <w:rsid w:val="006637C9"/>
    <w:rsid w:val="00663E69"/>
    <w:rsid w:val="00664330"/>
    <w:rsid w:val="006646E2"/>
    <w:rsid w:val="006657AE"/>
    <w:rsid w:val="00665AFB"/>
    <w:rsid w:val="00665C27"/>
    <w:rsid w:val="00665D6C"/>
    <w:rsid w:val="006665C7"/>
    <w:rsid w:val="00670033"/>
    <w:rsid w:val="006706A3"/>
    <w:rsid w:val="00670B37"/>
    <w:rsid w:val="00671183"/>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5F17"/>
    <w:rsid w:val="00677345"/>
    <w:rsid w:val="00677C4C"/>
    <w:rsid w:val="006805B6"/>
    <w:rsid w:val="006813FD"/>
    <w:rsid w:val="006816DD"/>
    <w:rsid w:val="0068180B"/>
    <w:rsid w:val="006825E1"/>
    <w:rsid w:val="00682CA0"/>
    <w:rsid w:val="00683211"/>
    <w:rsid w:val="0068328C"/>
    <w:rsid w:val="006833AF"/>
    <w:rsid w:val="006835AB"/>
    <w:rsid w:val="006836B2"/>
    <w:rsid w:val="00683974"/>
    <w:rsid w:val="00683AC9"/>
    <w:rsid w:val="006843C0"/>
    <w:rsid w:val="00684AE5"/>
    <w:rsid w:val="00684BFD"/>
    <w:rsid w:val="00684E5E"/>
    <w:rsid w:val="00685325"/>
    <w:rsid w:val="006855A7"/>
    <w:rsid w:val="006857D6"/>
    <w:rsid w:val="00685884"/>
    <w:rsid w:val="00685B7B"/>
    <w:rsid w:val="0068613C"/>
    <w:rsid w:val="00686C40"/>
    <w:rsid w:val="006875F9"/>
    <w:rsid w:val="00690181"/>
    <w:rsid w:val="0069072E"/>
    <w:rsid w:val="0069121A"/>
    <w:rsid w:val="00691685"/>
    <w:rsid w:val="00692284"/>
    <w:rsid w:val="006927E9"/>
    <w:rsid w:val="006928DC"/>
    <w:rsid w:val="00692B2A"/>
    <w:rsid w:val="00692ED4"/>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312C"/>
    <w:rsid w:val="006A3E9C"/>
    <w:rsid w:val="006A5210"/>
    <w:rsid w:val="006A611C"/>
    <w:rsid w:val="006A668D"/>
    <w:rsid w:val="006A678A"/>
    <w:rsid w:val="006A6DF0"/>
    <w:rsid w:val="006A7125"/>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3CE"/>
    <w:rsid w:val="006C3B46"/>
    <w:rsid w:val="006C3E01"/>
    <w:rsid w:val="006C4AC1"/>
    <w:rsid w:val="006C5467"/>
    <w:rsid w:val="006C595C"/>
    <w:rsid w:val="006C64C4"/>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6EC"/>
    <w:rsid w:val="006D3FAA"/>
    <w:rsid w:val="006D41C5"/>
    <w:rsid w:val="006D45A8"/>
    <w:rsid w:val="006D461E"/>
    <w:rsid w:val="006D46E7"/>
    <w:rsid w:val="006D49FE"/>
    <w:rsid w:val="006D4C80"/>
    <w:rsid w:val="006D50A9"/>
    <w:rsid w:val="006D5513"/>
    <w:rsid w:val="006D55D2"/>
    <w:rsid w:val="006D569F"/>
    <w:rsid w:val="006D6095"/>
    <w:rsid w:val="006D66E2"/>
    <w:rsid w:val="006D6CF3"/>
    <w:rsid w:val="006D6EAE"/>
    <w:rsid w:val="006D7314"/>
    <w:rsid w:val="006D76AD"/>
    <w:rsid w:val="006D7A90"/>
    <w:rsid w:val="006D7ABA"/>
    <w:rsid w:val="006D7B01"/>
    <w:rsid w:val="006E0009"/>
    <w:rsid w:val="006E1E5E"/>
    <w:rsid w:val="006E2613"/>
    <w:rsid w:val="006E2A6B"/>
    <w:rsid w:val="006E2C93"/>
    <w:rsid w:val="006E2F7B"/>
    <w:rsid w:val="006E3555"/>
    <w:rsid w:val="006E39A7"/>
    <w:rsid w:val="006E4732"/>
    <w:rsid w:val="006E52B6"/>
    <w:rsid w:val="006E5CBD"/>
    <w:rsid w:val="006E5E6E"/>
    <w:rsid w:val="006E6081"/>
    <w:rsid w:val="006E6188"/>
    <w:rsid w:val="006E69EC"/>
    <w:rsid w:val="006E6A4E"/>
    <w:rsid w:val="006E7852"/>
    <w:rsid w:val="006E78E7"/>
    <w:rsid w:val="006E78F9"/>
    <w:rsid w:val="006F0A2C"/>
    <w:rsid w:val="006F1241"/>
    <w:rsid w:val="006F1581"/>
    <w:rsid w:val="006F18AE"/>
    <w:rsid w:val="006F1DFD"/>
    <w:rsid w:val="006F2925"/>
    <w:rsid w:val="006F2C6B"/>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744"/>
    <w:rsid w:val="00701B06"/>
    <w:rsid w:val="0070223D"/>
    <w:rsid w:val="00702944"/>
    <w:rsid w:val="00703533"/>
    <w:rsid w:val="0070361A"/>
    <w:rsid w:val="00703C95"/>
    <w:rsid w:val="00703D04"/>
    <w:rsid w:val="007047FD"/>
    <w:rsid w:val="00705877"/>
    <w:rsid w:val="00705AC5"/>
    <w:rsid w:val="00705FB2"/>
    <w:rsid w:val="007060EB"/>
    <w:rsid w:val="00706C0D"/>
    <w:rsid w:val="007071FD"/>
    <w:rsid w:val="00707514"/>
    <w:rsid w:val="007078D1"/>
    <w:rsid w:val="007078F9"/>
    <w:rsid w:val="00707BA0"/>
    <w:rsid w:val="00707BE1"/>
    <w:rsid w:val="007107AE"/>
    <w:rsid w:val="00710BFA"/>
    <w:rsid w:val="00710D34"/>
    <w:rsid w:val="00710DC5"/>
    <w:rsid w:val="007113B8"/>
    <w:rsid w:val="007113FD"/>
    <w:rsid w:val="00711812"/>
    <w:rsid w:val="007122F1"/>
    <w:rsid w:val="007127B0"/>
    <w:rsid w:val="00712B89"/>
    <w:rsid w:val="00713943"/>
    <w:rsid w:val="00713B8B"/>
    <w:rsid w:val="0071462A"/>
    <w:rsid w:val="007146EA"/>
    <w:rsid w:val="00714AA3"/>
    <w:rsid w:val="00715120"/>
    <w:rsid w:val="007157F1"/>
    <w:rsid w:val="00715938"/>
    <w:rsid w:val="00715CE6"/>
    <w:rsid w:val="00715D35"/>
    <w:rsid w:val="00715FC2"/>
    <w:rsid w:val="007166C2"/>
    <w:rsid w:val="0071721A"/>
    <w:rsid w:val="00720543"/>
    <w:rsid w:val="00720F2A"/>
    <w:rsid w:val="007212EA"/>
    <w:rsid w:val="007215E9"/>
    <w:rsid w:val="00721AE0"/>
    <w:rsid w:val="00721C7A"/>
    <w:rsid w:val="00722401"/>
    <w:rsid w:val="0072243C"/>
    <w:rsid w:val="00722487"/>
    <w:rsid w:val="00722494"/>
    <w:rsid w:val="007225D7"/>
    <w:rsid w:val="0072266B"/>
    <w:rsid w:val="007226EE"/>
    <w:rsid w:val="00722D64"/>
    <w:rsid w:val="00723478"/>
    <w:rsid w:val="00723987"/>
    <w:rsid w:val="00723FD2"/>
    <w:rsid w:val="0072441A"/>
    <w:rsid w:val="007244C8"/>
    <w:rsid w:val="0072451D"/>
    <w:rsid w:val="0072568A"/>
    <w:rsid w:val="00725CA3"/>
    <w:rsid w:val="007263A1"/>
    <w:rsid w:val="0072673F"/>
    <w:rsid w:val="00726A48"/>
    <w:rsid w:val="00727347"/>
    <w:rsid w:val="00727575"/>
    <w:rsid w:val="007277C9"/>
    <w:rsid w:val="00727B52"/>
    <w:rsid w:val="00727B85"/>
    <w:rsid w:val="00727DDC"/>
    <w:rsid w:val="007307C6"/>
    <w:rsid w:val="007308B9"/>
    <w:rsid w:val="0073286F"/>
    <w:rsid w:val="007336DA"/>
    <w:rsid w:val="00734F28"/>
    <w:rsid w:val="00734FD6"/>
    <w:rsid w:val="007358C4"/>
    <w:rsid w:val="00735AC4"/>
    <w:rsid w:val="00735D34"/>
    <w:rsid w:val="00735D3A"/>
    <w:rsid w:val="007368F3"/>
    <w:rsid w:val="00736B7E"/>
    <w:rsid w:val="00736B97"/>
    <w:rsid w:val="007405B9"/>
    <w:rsid w:val="00741130"/>
    <w:rsid w:val="00741207"/>
    <w:rsid w:val="00741D42"/>
    <w:rsid w:val="00742251"/>
    <w:rsid w:val="0074302B"/>
    <w:rsid w:val="00743C18"/>
    <w:rsid w:val="00743CFC"/>
    <w:rsid w:val="00743E10"/>
    <w:rsid w:val="0074403F"/>
    <w:rsid w:val="0074596A"/>
    <w:rsid w:val="00747249"/>
    <w:rsid w:val="00747259"/>
    <w:rsid w:val="00747C2B"/>
    <w:rsid w:val="00747DB8"/>
    <w:rsid w:val="00750351"/>
    <w:rsid w:val="00750473"/>
    <w:rsid w:val="00750CBC"/>
    <w:rsid w:val="007515A7"/>
    <w:rsid w:val="00751FD3"/>
    <w:rsid w:val="00752032"/>
    <w:rsid w:val="007520C3"/>
    <w:rsid w:val="007528F2"/>
    <w:rsid w:val="00753235"/>
    <w:rsid w:val="00753461"/>
    <w:rsid w:val="0075466E"/>
    <w:rsid w:val="00754707"/>
    <w:rsid w:val="00754F1D"/>
    <w:rsid w:val="00755A6D"/>
    <w:rsid w:val="0075604B"/>
    <w:rsid w:val="00756158"/>
    <w:rsid w:val="0075623B"/>
    <w:rsid w:val="0075647B"/>
    <w:rsid w:val="00757439"/>
    <w:rsid w:val="00757476"/>
    <w:rsid w:val="007574F2"/>
    <w:rsid w:val="00757627"/>
    <w:rsid w:val="00757E4E"/>
    <w:rsid w:val="00757FD3"/>
    <w:rsid w:val="007608F5"/>
    <w:rsid w:val="00760A36"/>
    <w:rsid w:val="00761FF0"/>
    <w:rsid w:val="007621B2"/>
    <w:rsid w:val="007625D4"/>
    <w:rsid w:val="00763141"/>
    <w:rsid w:val="00763357"/>
    <w:rsid w:val="0076347F"/>
    <w:rsid w:val="00763580"/>
    <w:rsid w:val="00763800"/>
    <w:rsid w:val="00763A66"/>
    <w:rsid w:val="00763C91"/>
    <w:rsid w:val="00764288"/>
    <w:rsid w:val="00764384"/>
    <w:rsid w:val="00765570"/>
    <w:rsid w:val="00765598"/>
    <w:rsid w:val="007660A1"/>
    <w:rsid w:val="007670EF"/>
    <w:rsid w:val="00767504"/>
    <w:rsid w:val="0076777F"/>
    <w:rsid w:val="00767B61"/>
    <w:rsid w:val="00770437"/>
    <w:rsid w:val="00770515"/>
    <w:rsid w:val="00770B33"/>
    <w:rsid w:val="00770B92"/>
    <w:rsid w:val="007715D2"/>
    <w:rsid w:val="00771632"/>
    <w:rsid w:val="00771B3A"/>
    <w:rsid w:val="00773AAB"/>
    <w:rsid w:val="00773D42"/>
    <w:rsid w:val="00773D83"/>
    <w:rsid w:val="00774050"/>
    <w:rsid w:val="00774216"/>
    <w:rsid w:val="007748AF"/>
    <w:rsid w:val="00774DD8"/>
    <w:rsid w:val="0077528E"/>
    <w:rsid w:val="00775317"/>
    <w:rsid w:val="007755D4"/>
    <w:rsid w:val="00775F28"/>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2B5"/>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1C4"/>
    <w:rsid w:val="00791251"/>
    <w:rsid w:val="00791E69"/>
    <w:rsid w:val="00791E9B"/>
    <w:rsid w:val="00791F8B"/>
    <w:rsid w:val="007927BC"/>
    <w:rsid w:val="00793084"/>
    <w:rsid w:val="007932F6"/>
    <w:rsid w:val="0079375C"/>
    <w:rsid w:val="00794090"/>
    <w:rsid w:val="007945C8"/>
    <w:rsid w:val="007945D4"/>
    <w:rsid w:val="00794F1E"/>
    <w:rsid w:val="00795320"/>
    <w:rsid w:val="00795598"/>
    <w:rsid w:val="0079595D"/>
    <w:rsid w:val="00795998"/>
    <w:rsid w:val="00796104"/>
    <w:rsid w:val="007965CA"/>
    <w:rsid w:val="00797336"/>
    <w:rsid w:val="00797584"/>
    <w:rsid w:val="00797D4B"/>
    <w:rsid w:val="007A0199"/>
    <w:rsid w:val="007A1462"/>
    <w:rsid w:val="007A17B5"/>
    <w:rsid w:val="007A239F"/>
    <w:rsid w:val="007A3340"/>
    <w:rsid w:val="007A3716"/>
    <w:rsid w:val="007A3A43"/>
    <w:rsid w:val="007A3F35"/>
    <w:rsid w:val="007A415E"/>
    <w:rsid w:val="007A47E1"/>
    <w:rsid w:val="007A5DE5"/>
    <w:rsid w:val="007A6049"/>
    <w:rsid w:val="007A7B16"/>
    <w:rsid w:val="007A7CF4"/>
    <w:rsid w:val="007B0733"/>
    <w:rsid w:val="007B085C"/>
    <w:rsid w:val="007B0956"/>
    <w:rsid w:val="007B10E8"/>
    <w:rsid w:val="007B18BA"/>
    <w:rsid w:val="007B1CB6"/>
    <w:rsid w:val="007B22B0"/>
    <w:rsid w:val="007B24F2"/>
    <w:rsid w:val="007B2FF3"/>
    <w:rsid w:val="007B33E9"/>
    <w:rsid w:val="007B3718"/>
    <w:rsid w:val="007B3A85"/>
    <w:rsid w:val="007B3A87"/>
    <w:rsid w:val="007B4D02"/>
    <w:rsid w:val="007B4D0E"/>
    <w:rsid w:val="007B520B"/>
    <w:rsid w:val="007B5C9A"/>
    <w:rsid w:val="007B5DC5"/>
    <w:rsid w:val="007B60D4"/>
    <w:rsid w:val="007B69E8"/>
    <w:rsid w:val="007B7618"/>
    <w:rsid w:val="007C0525"/>
    <w:rsid w:val="007C053D"/>
    <w:rsid w:val="007C10E2"/>
    <w:rsid w:val="007C12A0"/>
    <w:rsid w:val="007C16B1"/>
    <w:rsid w:val="007C196E"/>
    <w:rsid w:val="007C1FC5"/>
    <w:rsid w:val="007C2125"/>
    <w:rsid w:val="007C2281"/>
    <w:rsid w:val="007C2702"/>
    <w:rsid w:val="007C2790"/>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4DB"/>
    <w:rsid w:val="007D09B0"/>
    <w:rsid w:val="007D0C2E"/>
    <w:rsid w:val="007D0F38"/>
    <w:rsid w:val="007D198E"/>
    <w:rsid w:val="007D28C0"/>
    <w:rsid w:val="007D30B5"/>
    <w:rsid w:val="007D48FD"/>
    <w:rsid w:val="007D555E"/>
    <w:rsid w:val="007D6771"/>
    <w:rsid w:val="007D67EF"/>
    <w:rsid w:val="007D7202"/>
    <w:rsid w:val="007D7A8B"/>
    <w:rsid w:val="007E066E"/>
    <w:rsid w:val="007E0C2C"/>
    <w:rsid w:val="007E189C"/>
    <w:rsid w:val="007E1901"/>
    <w:rsid w:val="007E194D"/>
    <w:rsid w:val="007E196E"/>
    <w:rsid w:val="007E254D"/>
    <w:rsid w:val="007E2929"/>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9F3"/>
    <w:rsid w:val="007E7A6C"/>
    <w:rsid w:val="007F02F3"/>
    <w:rsid w:val="007F071C"/>
    <w:rsid w:val="007F0C7E"/>
    <w:rsid w:val="007F1C1E"/>
    <w:rsid w:val="007F1C74"/>
    <w:rsid w:val="007F1DB8"/>
    <w:rsid w:val="007F2618"/>
    <w:rsid w:val="007F269F"/>
    <w:rsid w:val="007F2773"/>
    <w:rsid w:val="007F2C57"/>
    <w:rsid w:val="007F3437"/>
    <w:rsid w:val="007F4928"/>
    <w:rsid w:val="007F4E89"/>
    <w:rsid w:val="007F55A3"/>
    <w:rsid w:val="007F660E"/>
    <w:rsid w:val="007F67C6"/>
    <w:rsid w:val="007F687D"/>
    <w:rsid w:val="007F7877"/>
    <w:rsid w:val="007F78EF"/>
    <w:rsid w:val="007F7F89"/>
    <w:rsid w:val="00800AF7"/>
    <w:rsid w:val="00800CBC"/>
    <w:rsid w:val="008013FA"/>
    <w:rsid w:val="008016BF"/>
    <w:rsid w:val="00801F00"/>
    <w:rsid w:val="00801F69"/>
    <w:rsid w:val="00801F9C"/>
    <w:rsid w:val="00802943"/>
    <w:rsid w:val="008029F8"/>
    <w:rsid w:val="008034E8"/>
    <w:rsid w:val="0080392B"/>
    <w:rsid w:val="00804207"/>
    <w:rsid w:val="008044A0"/>
    <w:rsid w:val="008046F1"/>
    <w:rsid w:val="0080478F"/>
    <w:rsid w:val="008047A3"/>
    <w:rsid w:val="00804ED8"/>
    <w:rsid w:val="0080534A"/>
    <w:rsid w:val="008055C4"/>
    <w:rsid w:val="00806DBB"/>
    <w:rsid w:val="00807162"/>
    <w:rsid w:val="00807B9C"/>
    <w:rsid w:val="00807D70"/>
    <w:rsid w:val="00807D8D"/>
    <w:rsid w:val="008105EF"/>
    <w:rsid w:val="008108CF"/>
    <w:rsid w:val="008120C6"/>
    <w:rsid w:val="0081214F"/>
    <w:rsid w:val="00812395"/>
    <w:rsid w:val="008123A7"/>
    <w:rsid w:val="0081273D"/>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24E4"/>
    <w:rsid w:val="00822802"/>
    <w:rsid w:val="00822FE6"/>
    <w:rsid w:val="00823279"/>
    <w:rsid w:val="00823945"/>
    <w:rsid w:val="00824213"/>
    <w:rsid w:val="0082461F"/>
    <w:rsid w:val="0082533A"/>
    <w:rsid w:val="00825E75"/>
    <w:rsid w:val="00825F55"/>
    <w:rsid w:val="0082631B"/>
    <w:rsid w:val="008263FD"/>
    <w:rsid w:val="00826A2B"/>
    <w:rsid w:val="00826FED"/>
    <w:rsid w:val="008277B4"/>
    <w:rsid w:val="00827B4E"/>
    <w:rsid w:val="00827C8C"/>
    <w:rsid w:val="00830232"/>
    <w:rsid w:val="00830387"/>
    <w:rsid w:val="00830FE5"/>
    <w:rsid w:val="008312F7"/>
    <w:rsid w:val="00831D08"/>
    <w:rsid w:val="008323EF"/>
    <w:rsid w:val="00832408"/>
    <w:rsid w:val="008325B9"/>
    <w:rsid w:val="00832E2C"/>
    <w:rsid w:val="008330D7"/>
    <w:rsid w:val="008334FF"/>
    <w:rsid w:val="00833864"/>
    <w:rsid w:val="00835653"/>
    <w:rsid w:val="0083664A"/>
    <w:rsid w:val="00836A5B"/>
    <w:rsid w:val="00837271"/>
    <w:rsid w:val="00837389"/>
    <w:rsid w:val="0083746C"/>
    <w:rsid w:val="00837B59"/>
    <w:rsid w:val="00837BCE"/>
    <w:rsid w:val="00837FFE"/>
    <w:rsid w:val="0084019B"/>
    <w:rsid w:val="008402A6"/>
    <w:rsid w:val="0084073D"/>
    <w:rsid w:val="00841BA1"/>
    <w:rsid w:val="00841F89"/>
    <w:rsid w:val="008424A0"/>
    <w:rsid w:val="0084279C"/>
    <w:rsid w:val="008427B7"/>
    <w:rsid w:val="0084293C"/>
    <w:rsid w:val="00842949"/>
    <w:rsid w:val="00842C58"/>
    <w:rsid w:val="00843669"/>
    <w:rsid w:val="00843DEF"/>
    <w:rsid w:val="00843E27"/>
    <w:rsid w:val="00844046"/>
    <w:rsid w:val="00844D26"/>
    <w:rsid w:val="00844DC9"/>
    <w:rsid w:val="00844F36"/>
    <w:rsid w:val="00845037"/>
    <w:rsid w:val="0084595A"/>
    <w:rsid w:val="00845E8E"/>
    <w:rsid w:val="00845EEA"/>
    <w:rsid w:val="00846501"/>
    <w:rsid w:val="00846AAA"/>
    <w:rsid w:val="00846C1A"/>
    <w:rsid w:val="00847894"/>
    <w:rsid w:val="00847ABF"/>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624"/>
    <w:rsid w:val="008558F1"/>
    <w:rsid w:val="00855B05"/>
    <w:rsid w:val="0085607A"/>
    <w:rsid w:val="0085612D"/>
    <w:rsid w:val="00856488"/>
    <w:rsid w:val="008568BA"/>
    <w:rsid w:val="00856CA5"/>
    <w:rsid w:val="00856EFD"/>
    <w:rsid w:val="0085710E"/>
    <w:rsid w:val="008575F3"/>
    <w:rsid w:val="0085794A"/>
    <w:rsid w:val="008579B3"/>
    <w:rsid w:val="00857C28"/>
    <w:rsid w:val="00860408"/>
    <w:rsid w:val="00860727"/>
    <w:rsid w:val="00860867"/>
    <w:rsid w:val="00860B41"/>
    <w:rsid w:val="00860DF7"/>
    <w:rsid w:val="0086225E"/>
    <w:rsid w:val="00862F22"/>
    <w:rsid w:val="00863FDF"/>
    <w:rsid w:val="008643E3"/>
    <w:rsid w:val="00864727"/>
    <w:rsid w:val="00864A13"/>
    <w:rsid w:val="00866330"/>
    <w:rsid w:val="00866621"/>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439"/>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2F8B"/>
    <w:rsid w:val="00893834"/>
    <w:rsid w:val="0089416E"/>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540"/>
    <w:rsid w:val="008A37E7"/>
    <w:rsid w:val="008A4CB9"/>
    <w:rsid w:val="008A4D6D"/>
    <w:rsid w:val="008A52FC"/>
    <w:rsid w:val="008A5431"/>
    <w:rsid w:val="008A5963"/>
    <w:rsid w:val="008A5B52"/>
    <w:rsid w:val="008A7658"/>
    <w:rsid w:val="008A7A41"/>
    <w:rsid w:val="008B02D6"/>
    <w:rsid w:val="008B0BD2"/>
    <w:rsid w:val="008B0E68"/>
    <w:rsid w:val="008B13B8"/>
    <w:rsid w:val="008B222B"/>
    <w:rsid w:val="008B229C"/>
    <w:rsid w:val="008B2315"/>
    <w:rsid w:val="008B23FD"/>
    <w:rsid w:val="008B2E71"/>
    <w:rsid w:val="008B5623"/>
    <w:rsid w:val="008B58F7"/>
    <w:rsid w:val="008B6239"/>
    <w:rsid w:val="008B686C"/>
    <w:rsid w:val="008B6B9D"/>
    <w:rsid w:val="008B6BBE"/>
    <w:rsid w:val="008B6DD0"/>
    <w:rsid w:val="008B7369"/>
    <w:rsid w:val="008B7755"/>
    <w:rsid w:val="008B78DA"/>
    <w:rsid w:val="008C0047"/>
    <w:rsid w:val="008C05C0"/>
    <w:rsid w:val="008C0A66"/>
    <w:rsid w:val="008C0C60"/>
    <w:rsid w:val="008C0F1D"/>
    <w:rsid w:val="008C15E8"/>
    <w:rsid w:val="008C1BE8"/>
    <w:rsid w:val="008C1DFC"/>
    <w:rsid w:val="008C1E1A"/>
    <w:rsid w:val="008C2707"/>
    <w:rsid w:val="008C2AFB"/>
    <w:rsid w:val="008C3034"/>
    <w:rsid w:val="008C39C4"/>
    <w:rsid w:val="008C3DDC"/>
    <w:rsid w:val="008C4629"/>
    <w:rsid w:val="008C4738"/>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1D25"/>
    <w:rsid w:val="008E2F91"/>
    <w:rsid w:val="008E38B0"/>
    <w:rsid w:val="008E3A02"/>
    <w:rsid w:val="008E41A8"/>
    <w:rsid w:val="008E4DA8"/>
    <w:rsid w:val="008E58D6"/>
    <w:rsid w:val="008E5945"/>
    <w:rsid w:val="008E6803"/>
    <w:rsid w:val="008E6D5B"/>
    <w:rsid w:val="008E7723"/>
    <w:rsid w:val="008E78B6"/>
    <w:rsid w:val="008E7B09"/>
    <w:rsid w:val="008F0137"/>
    <w:rsid w:val="008F0B4A"/>
    <w:rsid w:val="008F0E78"/>
    <w:rsid w:val="008F1094"/>
    <w:rsid w:val="008F1248"/>
    <w:rsid w:val="008F12A6"/>
    <w:rsid w:val="008F1481"/>
    <w:rsid w:val="008F151C"/>
    <w:rsid w:val="008F1D6E"/>
    <w:rsid w:val="008F1DAF"/>
    <w:rsid w:val="008F25DE"/>
    <w:rsid w:val="008F3E4F"/>
    <w:rsid w:val="008F49E6"/>
    <w:rsid w:val="008F5426"/>
    <w:rsid w:val="008F57F8"/>
    <w:rsid w:val="008F5CBD"/>
    <w:rsid w:val="008F60B6"/>
    <w:rsid w:val="008F72A8"/>
    <w:rsid w:val="008F792C"/>
    <w:rsid w:val="00900123"/>
    <w:rsid w:val="00900C87"/>
    <w:rsid w:val="00900E7B"/>
    <w:rsid w:val="009019AB"/>
    <w:rsid w:val="00901A47"/>
    <w:rsid w:val="00901BCC"/>
    <w:rsid w:val="00901E67"/>
    <w:rsid w:val="00902476"/>
    <w:rsid w:val="0090273E"/>
    <w:rsid w:val="00902953"/>
    <w:rsid w:val="00903312"/>
    <w:rsid w:val="00903553"/>
    <w:rsid w:val="00904000"/>
    <w:rsid w:val="00904282"/>
    <w:rsid w:val="009049B1"/>
    <w:rsid w:val="00905A05"/>
    <w:rsid w:val="0090669F"/>
    <w:rsid w:val="00906DE7"/>
    <w:rsid w:val="009073EE"/>
    <w:rsid w:val="0090778D"/>
    <w:rsid w:val="00907E4C"/>
    <w:rsid w:val="00910090"/>
    <w:rsid w:val="00910412"/>
    <w:rsid w:val="0091123E"/>
    <w:rsid w:val="00911678"/>
    <w:rsid w:val="00911951"/>
    <w:rsid w:val="00912EBC"/>
    <w:rsid w:val="00913039"/>
    <w:rsid w:val="009132BC"/>
    <w:rsid w:val="00913486"/>
    <w:rsid w:val="009143CA"/>
    <w:rsid w:val="00914E44"/>
    <w:rsid w:val="00914EFA"/>
    <w:rsid w:val="00914FF2"/>
    <w:rsid w:val="00915273"/>
    <w:rsid w:val="009158E1"/>
    <w:rsid w:val="00915B12"/>
    <w:rsid w:val="00915D31"/>
    <w:rsid w:val="00915D5C"/>
    <w:rsid w:val="00915F83"/>
    <w:rsid w:val="009172CB"/>
    <w:rsid w:val="0091792A"/>
    <w:rsid w:val="00920C25"/>
    <w:rsid w:val="0092268B"/>
    <w:rsid w:val="00922AE1"/>
    <w:rsid w:val="00923724"/>
    <w:rsid w:val="009238BF"/>
    <w:rsid w:val="0092447F"/>
    <w:rsid w:val="00924CBB"/>
    <w:rsid w:val="00926067"/>
    <w:rsid w:val="0092765D"/>
    <w:rsid w:val="0093083A"/>
    <w:rsid w:val="00930D41"/>
    <w:rsid w:val="00930F36"/>
    <w:rsid w:val="0093101B"/>
    <w:rsid w:val="009316BF"/>
    <w:rsid w:val="00931B8C"/>
    <w:rsid w:val="00931C1C"/>
    <w:rsid w:val="00931D73"/>
    <w:rsid w:val="00932172"/>
    <w:rsid w:val="00932E96"/>
    <w:rsid w:val="009335A3"/>
    <w:rsid w:val="00933B22"/>
    <w:rsid w:val="00933B7A"/>
    <w:rsid w:val="00933F9B"/>
    <w:rsid w:val="009343E7"/>
    <w:rsid w:val="00934BA2"/>
    <w:rsid w:val="00935255"/>
    <w:rsid w:val="0093535B"/>
    <w:rsid w:val="00935401"/>
    <w:rsid w:val="009356DC"/>
    <w:rsid w:val="0093654A"/>
    <w:rsid w:val="0093759A"/>
    <w:rsid w:val="009402F3"/>
    <w:rsid w:val="00940819"/>
    <w:rsid w:val="00940868"/>
    <w:rsid w:val="00940F29"/>
    <w:rsid w:val="009416C1"/>
    <w:rsid w:val="009421B1"/>
    <w:rsid w:val="0094232E"/>
    <w:rsid w:val="00942BAF"/>
    <w:rsid w:val="00943515"/>
    <w:rsid w:val="00943646"/>
    <w:rsid w:val="00943671"/>
    <w:rsid w:val="009436B3"/>
    <w:rsid w:val="00944F39"/>
    <w:rsid w:val="009452D4"/>
    <w:rsid w:val="00945414"/>
    <w:rsid w:val="00945536"/>
    <w:rsid w:val="00945639"/>
    <w:rsid w:val="00945770"/>
    <w:rsid w:val="00945E01"/>
    <w:rsid w:val="00945EEA"/>
    <w:rsid w:val="00946CBE"/>
    <w:rsid w:val="00947227"/>
    <w:rsid w:val="00947341"/>
    <w:rsid w:val="00947C07"/>
    <w:rsid w:val="00947E14"/>
    <w:rsid w:val="009506EC"/>
    <w:rsid w:val="00950D21"/>
    <w:rsid w:val="00951A03"/>
    <w:rsid w:val="009529DD"/>
    <w:rsid w:val="00952A10"/>
    <w:rsid w:val="00952B47"/>
    <w:rsid w:val="00952CEA"/>
    <w:rsid w:val="00953006"/>
    <w:rsid w:val="009541D1"/>
    <w:rsid w:val="009553CC"/>
    <w:rsid w:val="00955608"/>
    <w:rsid w:val="00955677"/>
    <w:rsid w:val="00956584"/>
    <w:rsid w:val="00956B46"/>
    <w:rsid w:val="00957350"/>
    <w:rsid w:val="009573F6"/>
    <w:rsid w:val="00957F15"/>
    <w:rsid w:val="00960493"/>
    <w:rsid w:val="00960EFB"/>
    <w:rsid w:val="0096169D"/>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6B0"/>
    <w:rsid w:val="00970BD0"/>
    <w:rsid w:val="00970F2A"/>
    <w:rsid w:val="009712A0"/>
    <w:rsid w:val="009716A9"/>
    <w:rsid w:val="009720C0"/>
    <w:rsid w:val="00972872"/>
    <w:rsid w:val="00972D80"/>
    <w:rsid w:val="0097336E"/>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1AB9"/>
    <w:rsid w:val="009829A4"/>
    <w:rsid w:val="0098392F"/>
    <w:rsid w:val="00984426"/>
    <w:rsid w:val="009847F4"/>
    <w:rsid w:val="00985652"/>
    <w:rsid w:val="00986807"/>
    <w:rsid w:val="00986DB0"/>
    <w:rsid w:val="00986FDD"/>
    <w:rsid w:val="00987572"/>
    <w:rsid w:val="0098763F"/>
    <w:rsid w:val="00987FC7"/>
    <w:rsid w:val="00990107"/>
    <w:rsid w:val="00990184"/>
    <w:rsid w:val="00991625"/>
    <w:rsid w:val="00991DA4"/>
    <w:rsid w:val="0099213A"/>
    <w:rsid w:val="009924EB"/>
    <w:rsid w:val="009925D0"/>
    <w:rsid w:val="00992A27"/>
    <w:rsid w:val="00992A30"/>
    <w:rsid w:val="00992D9A"/>
    <w:rsid w:val="009942A5"/>
    <w:rsid w:val="009944BC"/>
    <w:rsid w:val="0099564B"/>
    <w:rsid w:val="0099597D"/>
    <w:rsid w:val="00995999"/>
    <w:rsid w:val="009964B5"/>
    <w:rsid w:val="009967F6"/>
    <w:rsid w:val="00996C12"/>
    <w:rsid w:val="009972EB"/>
    <w:rsid w:val="00997778"/>
    <w:rsid w:val="009A029B"/>
    <w:rsid w:val="009A0DC3"/>
    <w:rsid w:val="009A0F61"/>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243"/>
    <w:rsid w:val="009A70C7"/>
    <w:rsid w:val="009A7642"/>
    <w:rsid w:val="009B040B"/>
    <w:rsid w:val="009B1DAD"/>
    <w:rsid w:val="009B1DD4"/>
    <w:rsid w:val="009B1F1E"/>
    <w:rsid w:val="009B1F67"/>
    <w:rsid w:val="009B229D"/>
    <w:rsid w:val="009B3D82"/>
    <w:rsid w:val="009B3F0C"/>
    <w:rsid w:val="009B41DA"/>
    <w:rsid w:val="009B4E5A"/>
    <w:rsid w:val="009B570F"/>
    <w:rsid w:val="009B5B77"/>
    <w:rsid w:val="009B5FDB"/>
    <w:rsid w:val="009B61C5"/>
    <w:rsid w:val="009B659B"/>
    <w:rsid w:val="009B73D3"/>
    <w:rsid w:val="009C08FA"/>
    <w:rsid w:val="009C0FBF"/>
    <w:rsid w:val="009C2298"/>
    <w:rsid w:val="009C2625"/>
    <w:rsid w:val="009C274F"/>
    <w:rsid w:val="009C4411"/>
    <w:rsid w:val="009C46F3"/>
    <w:rsid w:val="009C5458"/>
    <w:rsid w:val="009C6A39"/>
    <w:rsid w:val="009D0C56"/>
    <w:rsid w:val="009D0DC4"/>
    <w:rsid w:val="009D0FE7"/>
    <w:rsid w:val="009D152E"/>
    <w:rsid w:val="009D15E9"/>
    <w:rsid w:val="009D22EE"/>
    <w:rsid w:val="009D246D"/>
    <w:rsid w:val="009D317D"/>
    <w:rsid w:val="009D32BE"/>
    <w:rsid w:val="009D34E6"/>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77E"/>
    <w:rsid w:val="009E07A4"/>
    <w:rsid w:val="009E0F66"/>
    <w:rsid w:val="009E10CA"/>
    <w:rsid w:val="009E1B0F"/>
    <w:rsid w:val="009E1CCC"/>
    <w:rsid w:val="009E2100"/>
    <w:rsid w:val="009E2174"/>
    <w:rsid w:val="009E2243"/>
    <w:rsid w:val="009E2B1F"/>
    <w:rsid w:val="009E3411"/>
    <w:rsid w:val="009E3706"/>
    <w:rsid w:val="009E3D9E"/>
    <w:rsid w:val="009E3F70"/>
    <w:rsid w:val="009E428A"/>
    <w:rsid w:val="009E450B"/>
    <w:rsid w:val="009E4742"/>
    <w:rsid w:val="009E47D7"/>
    <w:rsid w:val="009E4C4B"/>
    <w:rsid w:val="009E53FA"/>
    <w:rsid w:val="009E6F07"/>
    <w:rsid w:val="009E739A"/>
    <w:rsid w:val="009E79B4"/>
    <w:rsid w:val="009E7BE6"/>
    <w:rsid w:val="009E7E61"/>
    <w:rsid w:val="009F06CE"/>
    <w:rsid w:val="009F09EE"/>
    <w:rsid w:val="009F0B64"/>
    <w:rsid w:val="009F10A6"/>
    <w:rsid w:val="009F1499"/>
    <w:rsid w:val="009F19BC"/>
    <w:rsid w:val="009F1AE9"/>
    <w:rsid w:val="009F2401"/>
    <w:rsid w:val="009F3608"/>
    <w:rsid w:val="009F36F4"/>
    <w:rsid w:val="009F375E"/>
    <w:rsid w:val="009F38EA"/>
    <w:rsid w:val="009F43ED"/>
    <w:rsid w:val="009F5219"/>
    <w:rsid w:val="009F5D72"/>
    <w:rsid w:val="009F5F3B"/>
    <w:rsid w:val="009F6491"/>
    <w:rsid w:val="009F6A50"/>
    <w:rsid w:val="009F72E2"/>
    <w:rsid w:val="009F7542"/>
    <w:rsid w:val="00A0016D"/>
    <w:rsid w:val="00A00B66"/>
    <w:rsid w:val="00A00BD6"/>
    <w:rsid w:val="00A0108B"/>
    <w:rsid w:val="00A01401"/>
    <w:rsid w:val="00A018A2"/>
    <w:rsid w:val="00A01C0C"/>
    <w:rsid w:val="00A01C5C"/>
    <w:rsid w:val="00A026F5"/>
    <w:rsid w:val="00A02A07"/>
    <w:rsid w:val="00A02A9D"/>
    <w:rsid w:val="00A02B37"/>
    <w:rsid w:val="00A02B7C"/>
    <w:rsid w:val="00A03043"/>
    <w:rsid w:val="00A03246"/>
    <w:rsid w:val="00A0352F"/>
    <w:rsid w:val="00A03965"/>
    <w:rsid w:val="00A03CB2"/>
    <w:rsid w:val="00A04414"/>
    <w:rsid w:val="00A04784"/>
    <w:rsid w:val="00A04CFE"/>
    <w:rsid w:val="00A04D04"/>
    <w:rsid w:val="00A04D3A"/>
    <w:rsid w:val="00A05CB0"/>
    <w:rsid w:val="00A0610F"/>
    <w:rsid w:val="00A07128"/>
    <w:rsid w:val="00A0725F"/>
    <w:rsid w:val="00A07B65"/>
    <w:rsid w:val="00A1007C"/>
    <w:rsid w:val="00A10EFD"/>
    <w:rsid w:val="00A1100B"/>
    <w:rsid w:val="00A119FF"/>
    <w:rsid w:val="00A11E4F"/>
    <w:rsid w:val="00A125AF"/>
    <w:rsid w:val="00A12BD6"/>
    <w:rsid w:val="00A12FA7"/>
    <w:rsid w:val="00A132F8"/>
    <w:rsid w:val="00A13318"/>
    <w:rsid w:val="00A138D9"/>
    <w:rsid w:val="00A14EB9"/>
    <w:rsid w:val="00A14EEA"/>
    <w:rsid w:val="00A1501D"/>
    <w:rsid w:val="00A15615"/>
    <w:rsid w:val="00A15880"/>
    <w:rsid w:val="00A16402"/>
    <w:rsid w:val="00A169CE"/>
    <w:rsid w:val="00A16D8C"/>
    <w:rsid w:val="00A16F57"/>
    <w:rsid w:val="00A17622"/>
    <w:rsid w:val="00A1790E"/>
    <w:rsid w:val="00A17A3C"/>
    <w:rsid w:val="00A203EA"/>
    <w:rsid w:val="00A203FF"/>
    <w:rsid w:val="00A20A2F"/>
    <w:rsid w:val="00A20AB5"/>
    <w:rsid w:val="00A212C6"/>
    <w:rsid w:val="00A21C56"/>
    <w:rsid w:val="00A2215F"/>
    <w:rsid w:val="00A221DD"/>
    <w:rsid w:val="00A2226B"/>
    <w:rsid w:val="00A223BF"/>
    <w:rsid w:val="00A2296A"/>
    <w:rsid w:val="00A22F08"/>
    <w:rsid w:val="00A2309C"/>
    <w:rsid w:val="00A230C5"/>
    <w:rsid w:val="00A23373"/>
    <w:rsid w:val="00A23BE7"/>
    <w:rsid w:val="00A241BB"/>
    <w:rsid w:val="00A24430"/>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6DE"/>
    <w:rsid w:val="00A30D7E"/>
    <w:rsid w:val="00A3124A"/>
    <w:rsid w:val="00A31CE0"/>
    <w:rsid w:val="00A332F8"/>
    <w:rsid w:val="00A33B53"/>
    <w:rsid w:val="00A34181"/>
    <w:rsid w:val="00A3430D"/>
    <w:rsid w:val="00A3461B"/>
    <w:rsid w:val="00A34B70"/>
    <w:rsid w:val="00A35004"/>
    <w:rsid w:val="00A3552B"/>
    <w:rsid w:val="00A3574B"/>
    <w:rsid w:val="00A359DD"/>
    <w:rsid w:val="00A35CE5"/>
    <w:rsid w:val="00A3615F"/>
    <w:rsid w:val="00A36C31"/>
    <w:rsid w:val="00A37B9A"/>
    <w:rsid w:val="00A37DA2"/>
    <w:rsid w:val="00A37E3F"/>
    <w:rsid w:val="00A418ED"/>
    <w:rsid w:val="00A41987"/>
    <w:rsid w:val="00A41E74"/>
    <w:rsid w:val="00A4265E"/>
    <w:rsid w:val="00A4295B"/>
    <w:rsid w:val="00A42C9C"/>
    <w:rsid w:val="00A43451"/>
    <w:rsid w:val="00A437C6"/>
    <w:rsid w:val="00A43D77"/>
    <w:rsid w:val="00A4457B"/>
    <w:rsid w:val="00A459FE"/>
    <w:rsid w:val="00A45E65"/>
    <w:rsid w:val="00A46ED7"/>
    <w:rsid w:val="00A4772C"/>
    <w:rsid w:val="00A47D6C"/>
    <w:rsid w:val="00A47E4E"/>
    <w:rsid w:val="00A500BC"/>
    <w:rsid w:val="00A50109"/>
    <w:rsid w:val="00A50267"/>
    <w:rsid w:val="00A51131"/>
    <w:rsid w:val="00A516BD"/>
    <w:rsid w:val="00A520D2"/>
    <w:rsid w:val="00A525DF"/>
    <w:rsid w:val="00A53330"/>
    <w:rsid w:val="00A53340"/>
    <w:rsid w:val="00A534D0"/>
    <w:rsid w:val="00A53BB1"/>
    <w:rsid w:val="00A53E91"/>
    <w:rsid w:val="00A54665"/>
    <w:rsid w:val="00A5466C"/>
    <w:rsid w:val="00A548E6"/>
    <w:rsid w:val="00A54B96"/>
    <w:rsid w:val="00A55150"/>
    <w:rsid w:val="00A556BC"/>
    <w:rsid w:val="00A55D03"/>
    <w:rsid w:val="00A56749"/>
    <w:rsid w:val="00A56989"/>
    <w:rsid w:val="00A56CED"/>
    <w:rsid w:val="00A56D60"/>
    <w:rsid w:val="00A56ECD"/>
    <w:rsid w:val="00A57696"/>
    <w:rsid w:val="00A57A43"/>
    <w:rsid w:val="00A6041F"/>
    <w:rsid w:val="00A608A0"/>
    <w:rsid w:val="00A60B06"/>
    <w:rsid w:val="00A6146C"/>
    <w:rsid w:val="00A61A18"/>
    <w:rsid w:val="00A62186"/>
    <w:rsid w:val="00A62CEF"/>
    <w:rsid w:val="00A62E32"/>
    <w:rsid w:val="00A6347F"/>
    <w:rsid w:val="00A63AF9"/>
    <w:rsid w:val="00A63EDC"/>
    <w:rsid w:val="00A6476D"/>
    <w:rsid w:val="00A6488C"/>
    <w:rsid w:val="00A64B02"/>
    <w:rsid w:val="00A64EB7"/>
    <w:rsid w:val="00A6598E"/>
    <w:rsid w:val="00A65A50"/>
    <w:rsid w:val="00A65FC9"/>
    <w:rsid w:val="00A6635B"/>
    <w:rsid w:val="00A6650B"/>
    <w:rsid w:val="00A66E94"/>
    <w:rsid w:val="00A67203"/>
    <w:rsid w:val="00A678DB"/>
    <w:rsid w:val="00A67C95"/>
    <w:rsid w:val="00A70086"/>
    <w:rsid w:val="00A7017C"/>
    <w:rsid w:val="00A705D7"/>
    <w:rsid w:val="00A706AC"/>
    <w:rsid w:val="00A707D7"/>
    <w:rsid w:val="00A71BFB"/>
    <w:rsid w:val="00A72325"/>
    <w:rsid w:val="00A723E9"/>
    <w:rsid w:val="00A72A36"/>
    <w:rsid w:val="00A72D60"/>
    <w:rsid w:val="00A738D5"/>
    <w:rsid w:val="00A73B97"/>
    <w:rsid w:val="00A740F3"/>
    <w:rsid w:val="00A751D9"/>
    <w:rsid w:val="00A75584"/>
    <w:rsid w:val="00A7571C"/>
    <w:rsid w:val="00A76679"/>
    <w:rsid w:val="00A77AA0"/>
    <w:rsid w:val="00A80269"/>
    <w:rsid w:val="00A804EF"/>
    <w:rsid w:val="00A8058B"/>
    <w:rsid w:val="00A813BB"/>
    <w:rsid w:val="00A817D8"/>
    <w:rsid w:val="00A81BDD"/>
    <w:rsid w:val="00A81FD1"/>
    <w:rsid w:val="00A83513"/>
    <w:rsid w:val="00A83639"/>
    <w:rsid w:val="00A836E8"/>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443"/>
    <w:rsid w:val="00A93490"/>
    <w:rsid w:val="00A93587"/>
    <w:rsid w:val="00A93828"/>
    <w:rsid w:val="00A941B2"/>
    <w:rsid w:val="00A946BD"/>
    <w:rsid w:val="00A95502"/>
    <w:rsid w:val="00A95AD4"/>
    <w:rsid w:val="00A95CAD"/>
    <w:rsid w:val="00A969BA"/>
    <w:rsid w:val="00A96D24"/>
    <w:rsid w:val="00A970EB"/>
    <w:rsid w:val="00A974FF"/>
    <w:rsid w:val="00A9772B"/>
    <w:rsid w:val="00A97F28"/>
    <w:rsid w:val="00AA0325"/>
    <w:rsid w:val="00AA04A2"/>
    <w:rsid w:val="00AA05E1"/>
    <w:rsid w:val="00AA0C08"/>
    <w:rsid w:val="00AA0C3D"/>
    <w:rsid w:val="00AA0C9D"/>
    <w:rsid w:val="00AA0DCA"/>
    <w:rsid w:val="00AA0E6A"/>
    <w:rsid w:val="00AA1817"/>
    <w:rsid w:val="00AA1917"/>
    <w:rsid w:val="00AA20B3"/>
    <w:rsid w:val="00AA2401"/>
    <w:rsid w:val="00AA2E15"/>
    <w:rsid w:val="00AA2FF9"/>
    <w:rsid w:val="00AA308D"/>
    <w:rsid w:val="00AA33F9"/>
    <w:rsid w:val="00AA35CD"/>
    <w:rsid w:val="00AA3924"/>
    <w:rsid w:val="00AA3DA6"/>
    <w:rsid w:val="00AA3F53"/>
    <w:rsid w:val="00AA4618"/>
    <w:rsid w:val="00AA4627"/>
    <w:rsid w:val="00AA4A34"/>
    <w:rsid w:val="00AA5ECE"/>
    <w:rsid w:val="00AA5FD7"/>
    <w:rsid w:val="00AA61D1"/>
    <w:rsid w:val="00AA671A"/>
    <w:rsid w:val="00AA7250"/>
    <w:rsid w:val="00AA753F"/>
    <w:rsid w:val="00AB02DD"/>
    <w:rsid w:val="00AB0336"/>
    <w:rsid w:val="00AB0C62"/>
    <w:rsid w:val="00AB1286"/>
    <w:rsid w:val="00AB1782"/>
    <w:rsid w:val="00AB1B12"/>
    <w:rsid w:val="00AB1F5C"/>
    <w:rsid w:val="00AB3DDA"/>
    <w:rsid w:val="00AB3E27"/>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3EB9"/>
    <w:rsid w:val="00AC4376"/>
    <w:rsid w:val="00AC4631"/>
    <w:rsid w:val="00AC4B0C"/>
    <w:rsid w:val="00AC4B9B"/>
    <w:rsid w:val="00AC4E0E"/>
    <w:rsid w:val="00AC5936"/>
    <w:rsid w:val="00AC59F2"/>
    <w:rsid w:val="00AC5AC9"/>
    <w:rsid w:val="00AC5F18"/>
    <w:rsid w:val="00AC6168"/>
    <w:rsid w:val="00AC6C21"/>
    <w:rsid w:val="00AC769B"/>
    <w:rsid w:val="00AD073B"/>
    <w:rsid w:val="00AD0B4F"/>
    <w:rsid w:val="00AD0CC5"/>
    <w:rsid w:val="00AD18AF"/>
    <w:rsid w:val="00AD2D10"/>
    <w:rsid w:val="00AD2D2B"/>
    <w:rsid w:val="00AD2DA6"/>
    <w:rsid w:val="00AD306B"/>
    <w:rsid w:val="00AD4C28"/>
    <w:rsid w:val="00AD4F5E"/>
    <w:rsid w:val="00AD515E"/>
    <w:rsid w:val="00AD5320"/>
    <w:rsid w:val="00AD56CC"/>
    <w:rsid w:val="00AD6157"/>
    <w:rsid w:val="00AD61FC"/>
    <w:rsid w:val="00AD6500"/>
    <w:rsid w:val="00AD66B4"/>
    <w:rsid w:val="00AD6F18"/>
    <w:rsid w:val="00AD72B0"/>
    <w:rsid w:val="00AD7929"/>
    <w:rsid w:val="00AD7F54"/>
    <w:rsid w:val="00AD7F87"/>
    <w:rsid w:val="00AE03C5"/>
    <w:rsid w:val="00AE0843"/>
    <w:rsid w:val="00AE0A1A"/>
    <w:rsid w:val="00AE0D0D"/>
    <w:rsid w:val="00AE0DC7"/>
    <w:rsid w:val="00AE1591"/>
    <w:rsid w:val="00AE1A81"/>
    <w:rsid w:val="00AE20AD"/>
    <w:rsid w:val="00AE24A9"/>
    <w:rsid w:val="00AE259D"/>
    <w:rsid w:val="00AE2B7F"/>
    <w:rsid w:val="00AE2C5D"/>
    <w:rsid w:val="00AE36F2"/>
    <w:rsid w:val="00AE3B11"/>
    <w:rsid w:val="00AE3F89"/>
    <w:rsid w:val="00AE49A6"/>
    <w:rsid w:val="00AE5378"/>
    <w:rsid w:val="00AE5B49"/>
    <w:rsid w:val="00AE64A3"/>
    <w:rsid w:val="00AE6875"/>
    <w:rsid w:val="00AE6EEE"/>
    <w:rsid w:val="00AE701D"/>
    <w:rsid w:val="00AE7410"/>
    <w:rsid w:val="00AE74AA"/>
    <w:rsid w:val="00AE75D6"/>
    <w:rsid w:val="00AF0C98"/>
    <w:rsid w:val="00AF171C"/>
    <w:rsid w:val="00AF1F71"/>
    <w:rsid w:val="00AF1FB8"/>
    <w:rsid w:val="00AF281D"/>
    <w:rsid w:val="00AF28A4"/>
    <w:rsid w:val="00AF31D3"/>
    <w:rsid w:val="00AF4883"/>
    <w:rsid w:val="00AF4FB5"/>
    <w:rsid w:val="00AF5453"/>
    <w:rsid w:val="00AF5496"/>
    <w:rsid w:val="00AF597B"/>
    <w:rsid w:val="00AF647C"/>
    <w:rsid w:val="00AF679B"/>
    <w:rsid w:val="00AF7C40"/>
    <w:rsid w:val="00B00837"/>
    <w:rsid w:val="00B009A8"/>
    <w:rsid w:val="00B01A0A"/>
    <w:rsid w:val="00B01AF2"/>
    <w:rsid w:val="00B01B92"/>
    <w:rsid w:val="00B02099"/>
    <w:rsid w:val="00B026D4"/>
    <w:rsid w:val="00B02890"/>
    <w:rsid w:val="00B028CE"/>
    <w:rsid w:val="00B02AA5"/>
    <w:rsid w:val="00B03814"/>
    <w:rsid w:val="00B03E6E"/>
    <w:rsid w:val="00B03E80"/>
    <w:rsid w:val="00B05183"/>
    <w:rsid w:val="00B05478"/>
    <w:rsid w:val="00B054C9"/>
    <w:rsid w:val="00B054DD"/>
    <w:rsid w:val="00B0557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3A9F"/>
    <w:rsid w:val="00B148B1"/>
    <w:rsid w:val="00B14C2D"/>
    <w:rsid w:val="00B150CE"/>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21A"/>
    <w:rsid w:val="00B216BF"/>
    <w:rsid w:val="00B220F9"/>
    <w:rsid w:val="00B2232C"/>
    <w:rsid w:val="00B22616"/>
    <w:rsid w:val="00B239C7"/>
    <w:rsid w:val="00B247FE"/>
    <w:rsid w:val="00B24DB4"/>
    <w:rsid w:val="00B25927"/>
    <w:rsid w:val="00B25A3D"/>
    <w:rsid w:val="00B25D1B"/>
    <w:rsid w:val="00B266B0"/>
    <w:rsid w:val="00B26FF5"/>
    <w:rsid w:val="00B27EF5"/>
    <w:rsid w:val="00B3060D"/>
    <w:rsid w:val="00B326FA"/>
    <w:rsid w:val="00B33130"/>
    <w:rsid w:val="00B33714"/>
    <w:rsid w:val="00B33B4D"/>
    <w:rsid w:val="00B33D42"/>
    <w:rsid w:val="00B33FA2"/>
    <w:rsid w:val="00B3494A"/>
    <w:rsid w:val="00B34DE8"/>
    <w:rsid w:val="00B350A1"/>
    <w:rsid w:val="00B351AD"/>
    <w:rsid w:val="00B35504"/>
    <w:rsid w:val="00B36308"/>
    <w:rsid w:val="00B3651D"/>
    <w:rsid w:val="00B37888"/>
    <w:rsid w:val="00B37D54"/>
    <w:rsid w:val="00B40869"/>
    <w:rsid w:val="00B419F1"/>
    <w:rsid w:val="00B41E4D"/>
    <w:rsid w:val="00B41F05"/>
    <w:rsid w:val="00B42242"/>
    <w:rsid w:val="00B42AA5"/>
    <w:rsid w:val="00B42F25"/>
    <w:rsid w:val="00B4488F"/>
    <w:rsid w:val="00B45253"/>
    <w:rsid w:val="00B452E4"/>
    <w:rsid w:val="00B453C9"/>
    <w:rsid w:val="00B46618"/>
    <w:rsid w:val="00B4718D"/>
    <w:rsid w:val="00B47FA8"/>
    <w:rsid w:val="00B503AF"/>
    <w:rsid w:val="00B50EF1"/>
    <w:rsid w:val="00B52480"/>
    <w:rsid w:val="00B52592"/>
    <w:rsid w:val="00B52651"/>
    <w:rsid w:val="00B531A8"/>
    <w:rsid w:val="00B53543"/>
    <w:rsid w:val="00B53B1B"/>
    <w:rsid w:val="00B53ED6"/>
    <w:rsid w:val="00B5409A"/>
    <w:rsid w:val="00B54941"/>
    <w:rsid w:val="00B54AB0"/>
    <w:rsid w:val="00B55403"/>
    <w:rsid w:val="00B558FB"/>
    <w:rsid w:val="00B55E4F"/>
    <w:rsid w:val="00B55F0A"/>
    <w:rsid w:val="00B56193"/>
    <w:rsid w:val="00B56306"/>
    <w:rsid w:val="00B566D1"/>
    <w:rsid w:val="00B5758F"/>
    <w:rsid w:val="00B57F84"/>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097"/>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61E"/>
    <w:rsid w:val="00B85813"/>
    <w:rsid w:val="00B85B2B"/>
    <w:rsid w:val="00B85F81"/>
    <w:rsid w:val="00B85FA2"/>
    <w:rsid w:val="00B86871"/>
    <w:rsid w:val="00B872B7"/>
    <w:rsid w:val="00B875A9"/>
    <w:rsid w:val="00B87C60"/>
    <w:rsid w:val="00B87FEA"/>
    <w:rsid w:val="00B9018A"/>
    <w:rsid w:val="00B90749"/>
    <w:rsid w:val="00B90E00"/>
    <w:rsid w:val="00B91709"/>
    <w:rsid w:val="00B91AFC"/>
    <w:rsid w:val="00B92032"/>
    <w:rsid w:val="00B9264F"/>
    <w:rsid w:val="00B92690"/>
    <w:rsid w:val="00B927DC"/>
    <w:rsid w:val="00B9350E"/>
    <w:rsid w:val="00B93623"/>
    <w:rsid w:val="00B94256"/>
    <w:rsid w:val="00B95D17"/>
    <w:rsid w:val="00B96C05"/>
    <w:rsid w:val="00B972C5"/>
    <w:rsid w:val="00B976A3"/>
    <w:rsid w:val="00B97EDA"/>
    <w:rsid w:val="00B97F25"/>
    <w:rsid w:val="00BA158F"/>
    <w:rsid w:val="00BA2093"/>
    <w:rsid w:val="00BA2502"/>
    <w:rsid w:val="00BA320E"/>
    <w:rsid w:val="00BA406B"/>
    <w:rsid w:val="00BA465A"/>
    <w:rsid w:val="00BA4A4E"/>
    <w:rsid w:val="00BA4C2B"/>
    <w:rsid w:val="00BA4CB6"/>
    <w:rsid w:val="00BA4D3C"/>
    <w:rsid w:val="00BA4EB7"/>
    <w:rsid w:val="00BA5761"/>
    <w:rsid w:val="00BA626C"/>
    <w:rsid w:val="00BA69D5"/>
    <w:rsid w:val="00BA6DE1"/>
    <w:rsid w:val="00BA709D"/>
    <w:rsid w:val="00BA731A"/>
    <w:rsid w:val="00BA7726"/>
    <w:rsid w:val="00BA77B4"/>
    <w:rsid w:val="00BA788C"/>
    <w:rsid w:val="00BB0D88"/>
    <w:rsid w:val="00BB12AF"/>
    <w:rsid w:val="00BB17B7"/>
    <w:rsid w:val="00BB19FE"/>
    <w:rsid w:val="00BB1A4F"/>
    <w:rsid w:val="00BB21B3"/>
    <w:rsid w:val="00BB2CFE"/>
    <w:rsid w:val="00BB2D69"/>
    <w:rsid w:val="00BB3125"/>
    <w:rsid w:val="00BB38AF"/>
    <w:rsid w:val="00BB3967"/>
    <w:rsid w:val="00BB3BA9"/>
    <w:rsid w:val="00BB3D55"/>
    <w:rsid w:val="00BB4139"/>
    <w:rsid w:val="00BB536A"/>
    <w:rsid w:val="00BB5E23"/>
    <w:rsid w:val="00BB7250"/>
    <w:rsid w:val="00BB79F2"/>
    <w:rsid w:val="00BB7FBC"/>
    <w:rsid w:val="00BC0073"/>
    <w:rsid w:val="00BC1C06"/>
    <w:rsid w:val="00BC1DEA"/>
    <w:rsid w:val="00BC3209"/>
    <w:rsid w:val="00BC33DF"/>
    <w:rsid w:val="00BC3589"/>
    <w:rsid w:val="00BC3726"/>
    <w:rsid w:val="00BC3D6B"/>
    <w:rsid w:val="00BC3FB2"/>
    <w:rsid w:val="00BC41F7"/>
    <w:rsid w:val="00BC45F9"/>
    <w:rsid w:val="00BC4606"/>
    <w:rsid w:val="00BC4D6A"/>
    <w:rsid w:val="00BC5640"/>
    <w:rsid w:val="00BC587C"/>
    <w:rsid w:val="00BC60A0"/>
    <w:rsid w:val="00BC623A"/>
    <w:rsid w:val="00BC628F"/>
    <w:rsid w:val="00BC64C7"/>
    <w:rsid w:val="00BC6D96"/>
    <w:rsid w:val="00BC72EC"/>
    <w:rsid w:val="00BC7C53"/>
    <w:rsid w:val="00BD06D3"/>
    <w:rsid w:val="00BD1442"/>
    <w:rsid w:val="00BD15D8"/>
    <w:rsid w:val="00BD162C"/>
    <w:rsid w:val="00BD1864"/>
    <w:rsid w:val="00BD1E5A"/>
    <w:rsid w:val="00BD2055"/>
    <w:rsid w:val="00BD214E"/>
    <w:rsid w:val="00BD25CB"/>
    <w:rsid w:val="00BD283E"/>
    <w:rsid w:val="00BD3874"/>
    <w:rsid w:val="00BD4017"/>
    <w:rsid w:val="00BD5044"/>
    <w:rsid w:val="00BD6AB9"/>
    <w:rsid w:val="00BD6D10"/>
    <w:rsid w:val="00BD7894"/>
    <w:rsid w:val="00BD7ADB"/>
    <w:rsid w:val="00BE0525"/>
    <w:rsid w:val="00BE081E"/>
    <w:rsid w:val="00BE0EDB"/>
    <w:rsid w:val="00BE11D0"/>
    <w:rsid w:val="00BE1CB8"/>
    <w:rsid w:val="00BE2443"/>
    <w:rsid w:val="00BE2CBC"/>
    <w:rsid w:val="00BE2E54"/>
    <w:rsid w:val="00BE3256"/>
    <w:rsid w:val="00BE386B"/>
    <w:rsid w:val="00BE38C7"/>
    <w:rsid w:val="00BE39B6"/>
    <w:rsid w:val="00BE4372"/>
    <w:rsid w:val="00BE4A5A"/>
    <w:rsid w:val="00BE4BD1"/>
    <w:rsid w:val="00BE503E"/>
    <w:rsid w:val="00BE548E"/>
    <w:rsid w:val="00BE54A9"/>
    <w:rsid w:val="00BE57A3"/>
    <w:rsid w:val="00BE5C88"/>
    <w:rsid w:val="00BE6BA8"/>
    <w:rsid w:val="00BE6CD5"/>
    <w:rsid w:val="00BE6EFE"/>
    <w:rsid w:val="00BE7245"/>
    <w:rsid w:val="00BF0397"/>
    <w:rsid w:val="00BF1989"/>
    <w:rsid w:val="00BF1BBB"/>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298"/>
    <w:rsid w:val="00C0343D"/>
    <w:rsid w:val="00C03AFC"/>
    <w:rsid w:val="00C03CCE"/>
    <w:rsid w:val="00C03D70"/>
    <w:rsid w:val="00C03EF3"/>
    <w:rsid w:val="00C040B1"/>
    <w:rsid w:val="00C04340"/>
    <w:rsid w:val="00C043BC"/>
    <w:rsid w:val="00C043BF"/>
    <w:rsid w:val="00C0487F"/>
    <w:rsid w:val="00C049AA"/>
    <w:rsid w:val="00C04E06"/>
    <w:rsid w:val="00C05696"/>
    <w:rsid w:val="00C058F2"/>
    <w:rsid w:val="00C05A12"/>
    <w:rsid w:val="00C05AE6"/>
    <w:rsid w:val="00C06437"/>
    <w:rsid w:val="00C0653C"/>
    <w:rsid w:val="00C07031"/>
    <w:rsid w:val="00C07337"/>
    <w:rsid w:val="00C075A2"/>
    <w:rsid w:val="00C07EA3"/>
    <w:rsid w:val="00C10680"/>
    <w:rsid w:val="00C10AA7"/>
    <w:rsid w:val="00C1109F"/>
    <w:rsid w:val="00C12793"/>
    <w:rsid w:val="00C12B1C"/>
    <w:rsid w:val="00C132D7"/>
    <w:rsid w:val="00C1375F"/>
    <w:rsid w:val="00C13CE3"/>
    <w:rsid w:val="00C141AA"/>
    <w:rsid w:val="00C14822"/>
    <w:rsid w:val="00C14972"/>
    <w:rsid w:val="00C14F84"/>
    <w:rsid w:val="00C15690"/>
    <w:rsid w:val="00C16D66"/>
    <w:rsid w:val="00C172CE"/>
    <w:rsid w:val="00C17438"/>
    <w:rsid w:val="00C176EF"/>
    <w:rsid w:val="00C17A5B"/>
    <w:rsid w:val="00C17D5F"/>
    <w:rsid w:val="00C2069C"/>
    <w:rsid w:val="00C2255C"/>
    <w:rsid w:val="00C225B0"/>
    <w:rsid w:val="00C2267B"/>
    <w:rsid w:val="00C228E2"/>
    <w:rsid w:val="00C23631"/>
    <w:rsid w:val="00C23E10"/>
    <w:rsid w:val="00C2435E"/>
    <w:rsid w:val="00C24819"/>
    <w:rsid w:val="00C25322"/>
    <w:rsid w:val="00C25807"/>
    <w:rsid w:val="00C25BEF"/>
    <w:rsid w:val="00C26581"/>
    <w:rsid w:val="00C267CD"/>
    <w:rsid w:val="00C2737C"/>
    <w:rsid w:val="00C276B3"/>
    <w:rsid w:val="00C27BE6"/>
    <w:rsid w:val="00C3001B"/>
    <w:rsid w:val="00C30260"/>
    <w:rsid w:val="00C305C6"/>
    <w:rsid w:val="00C315F3"/>
    <w:rsid w:val="00C325F1"/>
    <w:rsid w:val="00C32618"/>
    <w:rsid w:val="00C32C42"/>
    <w:rsid w:val="00C32E35"/>
    <w:rsid w:val="00C3317B"/>
    <w:rsid w:val="00C33374"/>
    <w:rsid w:val="00C33623"/>
    <w:rsid w:val="00C336EA"/>
    <w:rsid w:val="00C337D6"/>
    <w:rsid w:val="00C3453B"/>
    <w:rsid w:val="00C34CF9"/>
    <w:rsid w:val="00C3579F"/>
    <w:rsid w:val="00C362F2"/>
    <w:rsid w:val="00C36ACE"/>
    <w:rsid w:val="00C4153C"/>
    <w:rsid w:val="00C41574"/>
    <w:rsid w:val="00C4305E"/>
    <w:rsid w:val="00C435F3"/>
    <w:rsid w:val="00C439A4"/>
    <w:rsid w:val="00C43F92"/>
    <w:rsid w:val="00C44546"/>
    <w:rsid w:val="00C44660"/>
    <w:rsid w:val="00C449ED"/>
    <w:rsid w:val="00C4516E"/>
    <w:rsid w:val="00C45DAB"/>
    <w:rsid w:val="00C4667F"/>
    <w:rsid w:val="00C46828"/>
    <w:rsid w:val="00C46B32"/>
    <w:rsid w:val="00C4794B"/>
    <w:rsid w:val="00C47C7F"/>
    <w:rsid w:val="00C47E2C"/>
    <w:rsid w:val="00C505AA"/>
    <w:rsid w:val="00C50761"/>
    <w:rsid w:val="00C50767"/>
    <w:rsid w:val="00C50E92"/>
    <w:rsid w:val="00C50EBC"/>
    <w:rsid w:val="00C51996"/>
    <w:rsid w:val="00C51D1A"/>
    <w:rsid w:val="00C51E63"/>
    <w:rsid w:val="00C521AA"/>
    <w:rsid w:val="00C526E0"/>
    <w:rsid w:val="00C52D1E"/>
    <w:rsid w:val="00C53905"/>
    <w:rsid w:val="00C543BD"/>
    <w:rsid w:val="00C559DF"/>
    <w:rsid w:val="00C55FFA"/>
    <w:rsid w:val="00C56119"/>
    <w:rsid w:val="00C5640F"/>
    <w:rsid w:val="00C566A5"/>
    <w:rsid w:val="00C56C20"/>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6B76"/>
    <w:rsid w:val="00C6786F"/>
    <w:rsid w:val="00C67C39"/>
    <w:rsid w:val="00C70DCC"/>
    <w:rsid w:val="00C71861"/>
    <w:rsid w:val="00C71EE1"/>
    <w:rsid w:val="00C72539"/>
    <w:rsid w:val="00C728CE"/>
    <w:rsid w:val="00C72DEE"/>
    <w:rsid w:val="00C72FA9"/>
    <w:rsid w:val="00C73C8B"/>
    <w:rsid w:val="00C74272"/>
    <w:rsid w:val="00C743FB"/>
    <w:rsid w:val="00C7482C"/>
    <w:rsid w:val="00C7536E"/>
    <w:rsid w:val="00C758C7"/>
    <w:rsid w:val="00C75AE2"/>
    <w:rsid w:val="00C76DD6"/>
    <w:rsid w:val="00C7728C"/>
    <w:rsid w:val="00C772C3"/>
    <w:rsid w:val="00C77476"/>
    <w:rsid w:val="00C80440"/>
    <w:rsid w:val="00C804B6"/>
    <w:rsid w:val="00C80EAF"/>
    <w:rsid w:val="00C80FEE"/>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87D4C"/>
    <w:rsid w:val="00C90BF5"/>
    <w:rsid w:val="00C90DA0"/>
    <w:rsid w:val="00C910A4"/>
    <w:rsid w:val="00C917A4"/>
    <w:rsid w:val="00C9236D"/>
    <w:rsid w:val="00C923B0"/>
    <w:rsid w:val="00C92B94"/>
    <w:rsid w:val="00C93127"/>
    <w:rsid w:val="00C932CB"/>
    <w:rsid w:val="00C939A4"/>
    <w:rsid w:val="00C9420F"/>
    <w:rsid w:val="00C94667"/>
    <w:rsid w:val="00C94C39"/>
    <w:rsid w:val="00C94DD6"/>
    <w:rsid w:val="00C94F00"/>
    <w:rsid w:val="00C95127"/>
    <w:rsid w:val="00C95311"/>
    <w:rsid w:val="00C95317"/>
    <w:rsid w:val="00C956AF"/>
    <w:rsid w:val="00C96B78"/>
    <w:rsid w:val="00C9774F"/>
    <w:rsid w:val="00C97A0F"/>
    <w:rsid w:val="00C97DD1"/>
    <w:rsid w:val="00CA0D53"/>
    <w:rsid w:val="00CA13A5"/>
    <w:rsid w:val="00CA197B"/>
    <w:rsid w:val="00CA21F5"/>
    <w:rsid w:val="00CA255A"/>
    <w:rsid w:val="00CA2E2D"/>
    <w:rsid w:val="00CA3D6F"/>
    <w:rsid w:val="00CA45B7"/>
    <w:rsid w:val="00CA4610"/>
    <w:rsid w:val="00CA489A"/>
    <w:rsid w:val="00CA4DE0"/>
    <w:rsid w:val="00CA5548"/>
    <w:rsid w:val="00CA5A22"/>
    <w:rsid w:val="00CA5C49"/>
    <w:rsid w:val="00CA63E6"/>
    <w:rsid w:val="00CA6500"/>
    <w:rsid w:val="00CA6520"/>
    <w:rsid w:val="00CA698E"/>
    <w:rsid w:val="00CA70DF"/>
    <w:rsid w:val="00CA7664"/>
    <w:rsid w:val="00CA7B10"/>
    <w:rsid w:val="00CA7B93"/>
    <w:rsid w:val="00CA7F4E"/>
    <w:rsid w:val="00CB04E8"/>
    <w:rsid w:val="00CB1CD4"/>
    <w:rsid w:val="00CB212B"/>
    <w:rsid w:val="00CB2AA6"/>
    <w:rsid w:val="00CB2B34"/>
    <w:rsid w:val="00CB317B"/>
    <w:rsid w:val="00CB3267"/>
    <w:rsid w:val="00CB336E"/>
    <w:rsid w:val="00CB33D5"/>
    <w:rsid w:val="00CB3CF6"/>
    <w:rsid w:val="00CB3D5F"/>
    <w:rsid w:val="00CB511D"/>
    <w:rsid w:val="00CB5290"/>
    <w:rsid w:val="00CB5CEB"/>
    <w:rsid w:val="00CB5CED"/>
    <w:rsid w:val="00CB5E47"/>
    <w:rsid w:val="00CB6CC1"/>
    <w:rsid w:val="00CB6ED3"/>
    <w:rsid w:val="00CB6F17"/>
    <w:rsid w:val="00CC0026"/>
    <w:rsid w:val="00CC0293"/>
    <w:rsid w:val="00CC0A04"/>
    <w:rsid w:val="00CC0AE3"/>
    <w:rsid w:val="00CC0C52"/>
    <w:rsid w:val="00CC160A"/>
    <w:rsid w:val="00CC17CE"/>
    <w:rsid w:val="00CC1897"/>
    <w:rsid w:val="00CC1AD0"/>
    <w:rsid w:val="00CC2017"/>
    <w:rsid w:val="00CC20E7"/>
    <w:rsid w:val="00CC24BE"/>
    <w:rsid w:val="00CC29AF"/>
    <w:rsid w:val="00CC2D33"/>
    <w:rsid w:val="00CC352B"/>
    <w:rsid w:val="00CC35B0"/>
    <w:rsid w:val="00CC45D0"/>
    <w:rsid w:val="00CC4D3C"/>
    <w:rsid w:val="00CC4F11"/>
    <w:rsid w:val="00CC657B"/>
    <w:rsid w:val="00CC71A8"/>
    <w:rsid w:val="00CC7291"/>
    <w:rsid w:val="00CC7C25"/>
    <w:rsid w:val="00CC7F75"/>
    <w:rsid w:val="00CD0070"/>
    <w:rsid w:val="00CD113F"/>
    <w:rsid w:val="00CD1352"/>
    <w:rsid w:val="00CD16F2"/>
    <w:rsid w:val="00CD1952"/>
    <w:rsid w:val="00CD1955"/>
    <w:rsid w:val="00CD1DBB"/>
    <w:rsid w:val="00CD287D"/>
    <w:rsid w:val="00CD3128"/>
    <w:rsid w:val="00CD3257"/>
    <w:rsid w:val="00CD399C"/>
    <w:rsid w:val="00CD3C4B"/>
    <w:rsid w:val="00CD4164"/>
    <w:rsid w:val="00CD4F3D"/>
    <w:rsid w:val="00CD55F6"/>
    <w:rsid w:val="00CD5A02"/>
    <w:rsid w:val="00CD5A36"/>
    <w:rsid w:val="00CD5CF5"/>
    <w:rsid w:val="00CD6199"/>
    <w:rsid w:val="00CD657A"/>
    <w:rsid w:val="00CD6F1F"/>
    <w:rsid w:val="00CD71CA"/>
    <w:rsid w:val="00CE04A2"/>
    <w:rsid w:val="00CE0C78"/>
    <w:rsid w:val="00CE0F7E"/>
    <w:rsid w:val="00CE1031"/>
    <w:rsid w:val="00CE13BF"/>
    <w:rsid w:val="00CE142E"/>
    <w:rsid w:val="00CE326F"/>
    <w:rsid w:val="00CE45CE"/>
    <w:rsid w:val="00CE46DF"/>
    <w:rsid w:val="00CE53EB"/>
    <w:rsid w:val="00CE5549"/>
    <w:rsid w:val="00CE6ACD"/>
    <w:rsid w:val="00CE7868"/>
    <w:rsid w:val="00CE7CAC"/>
    <w:rsid w:val="00CF05AF"/>
    <w:rsid w:val="00CF086A"/>
    <w:rsid w:val="00CF12D7"/>
    <w:rsid w:val="00CF13D6"/>
    <w:rsid w:val="00CF14DC"/>
    <w:rsid w:val="00CF17DC"/>
    <w:rsid w:val="00CF2127"/>
    <w:rsid w:val="00CF2166"/>
    <w:rsid w:val="00CF2AEA"/>
    <w:rsid w:val="00CF33D1"/>
    <w:rsid w:val="00CF3424"/>
    <w:rsid w:val="00CF375D"/>
    <w:rsid w:val="00CF3A42"/>
    <w:rsid w:val="00CF3F2F"/>
    <w:rsid w:val="00CF47E8"/>
    <w:rsid w:val="00CF4914"/>
    <w:rsid w:val="00CF509B"/>
    <w:rsid w:val="00CF53C6"/>
    <w:rsid w:val="00CF5540"/>
    <w:rsid w:val="00CF57D4"/>
    <w:rsid w:val="00CF59AE"/>
    <w:rsid w:val="00CF5A99"/>
    <w:rsid w:val="00CF5C6A"/>
    <w:rsid w:val="00CF61A0"/>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E0D"/>
    <w:rsid w:val="00D060B8"/>
    <w:rsid w:val="00D0645A"/>
    <w:rsid w:val="00D06FC3"/>
    <w:rsid w:val="00D0721C"/>
    <w:rsid w:val="00D07437"/>
    <w:rsid w:val="00D1063E"/>
    <w:rsid w:val="00D1093B"/>
    <w:rsid w:val="00D10947"/>
    <w:rsid w:val="00D1124A"/>
    <w:rsid w:val="00D1201E"/>
    <w:rsid w:val="00D12528"/>
    <w:rsid w:val="00D12928"/>
    <w:rsid w:val="00D13988"/>
    <w:rsid w:val="00D13DB5"/>
    <w:rsid w:val="00D13FF4"/>
    <w:rsid w:val="00D147F6"/>
    <w:rsid w:val="00D1484C"/>
    <w:rsid w:val="00D149EC"/>
    <w:rsid w:val="00D14FAE"/>
    <w:rsid w:val="00D15059"/>
    <w:rsid w:val="00D15E54"/>
    <w:rsid w:val="00D16204"/>
    <w:rsid w:val="00D16232"/>
    <w:rsid w:val="00D1637D"/>
    <w:rsid w:val="00D16535"/>
    <w:rsid w:val="00D1672B"/>
    <w:rsid w:val="00D16F60"/>
    <w:rsid w:val="00D17746"/>
    <w:rsid w:val="00D17909"/>
    <w:rsid w:val="00D17A2F"/>
    <w:rsid w:val="00D17B28"/>
    <w:rsid w:val="00D17BB5"/>
    <w:rsid w:val="00D20EAF"/>
    <w:rsid w:val="00D224F3"/>
    <w:rsid w:val="00D22699"/>
    <w:rsid w:val="00D22780"/>
    <w:rsid w:val="00D22C58"/>
    <w:rsid w:val="00D22CF2"/>
    <w:rsid w:val="00D23104"/>
    <w:rsid w:val="00D23381"/>
    <w:rsid w:val="00D23CDC"/>
    <w:rsid w:val="00D23FDA"/>
    <w:rsid w:val="00D2416A"/>
    <w:rsid w:val="00D249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8A2"/>
    <w:rsid w:val="00D40B06"/>
    <w:rsid w:val="00D40B70"/>
    <w:rsid w:val="00D40CB5"/>
    <w:rsid w:val="00D40CF3"/>
    <w:rsid w:val="00D413BF"/>
    <w:rsid w:val="00D41A4F"/>
    <w:rsid w:val="00D41AA1"/>
    <w:rsid w:val="00D41C5C"/>
    <w:rsid w:val="00D41EDB"/>
    <w:rsid w:val="00D42240"/>
    <w:rsid w:val="00D42563"/>
    <w:rsid w:val="00D427B7"/>
    <w:rsid w:val="00D42B6F"/>
    <w:rsid w:val="00D42CF3"/>
    <w:rsid w:val="00D42E5E"/>
    <w:rsid w:val="00D4371C"/>
    <w:rsid w:val="00D444BE"/>
    <w:rsid w:val="00D44AAA"/>
    <w:rsid w:val="00D456CE"/>
    <w:rsid w:val="00D4582C"/>
    <w:rsid w:val="00D45B6C"/>
    <w:rsid w:val="00D45C83"/>
    <w:rsid w:val="00D45C9C"/>
    <w:rsid w:val="00D463B0"/>
    <w:rsid w:val="00D46743"/>
    <w:rsid w:val="00D46CB9"/>
    <w:rsid w:val="00D471E5"/>
    <w:rsid w:val="00D4733E"/>
    <w:rsid w:val="00D4736F"/>
    <w:rsid w:val="00D47394"/>
    <w:rsid w:val="00D47412"/>
    <w:rsid w:val="00D479D5"/>
    <w:rsid w:val="00D50AAC"/>
    <w:rsid w:val="00D50BF9"/>
    <w:rsid w:val="00D50EEC"/>
    <w:rsid w:val="00D515B6"/>
    <w:rsid w:val="00D51BEE"/>
    <w:rsid w:val="00D51DE0"/>
    <w:rsid w:val="00D52490"/>
    <w:rsid w:val="00D538D3"/>
    <w:rsid w:val="00D54265"/>
    <w:rsid w:val="00D550EB"/>
    <w:rsid w:val="00D55484"/>
    <w:rsid w:val="00D55815"/>
    <w:rsid w:val="00D5634D"/>
    <w:rsid w:val="00D56714"/>
    <w:rsid w:val="00D573C5"/>
    <w:rsid w:val="00D57C46"/>
    <w:rsid w:val="00D57F8B"/>
    <w:rsid w:val="00D60AA7"/>
    <w:rsid w:val="00D60CFB"/>
    <w:rsid w:val="00D61B6A"/>
    <w:rsid w:val="00D61BBC"/>
    <w:rsid w:val="00D61D2D"/>
    <w:rsid w:val="00D62B9F"/>
    <w:rsid w:val="00D6332D"/>
    <w:rsid w:val="00D64690"/>
    <w:rsid w:val="00D647A4"/>
    <w:rsid w:val="00D651DA"/>
    <w:rsid w:val="00D654D6"/>
    <w:rsid w:val="00D655D6"/>
    <w:rsid w:val="00D66224"/>
    <w:rsid w:val="00D66301"/>
    <w:rsid w:val="00D669C5"/>
    <w:rsid w:val="00D66C63"/>
    <w:rsid w:val="00D670C7"/>
    <w:rsid w:val="00D67426"/>
    <w:rsid w:val="00D67701"/>
    <w:rsid w:val="00D70176"/>
    <w:rsid w:val="00D70442"/>
    <w:rsid w:val="00D705F5"/>
    <w:rsid w:val="00D7062C"/>
    <w:rsid w:val="00D70916"/>
    <w:rsid w:val="00D70A20"/>
    <w:rsid w:val="00D70FF6"/>
    <w:rsid w:val="00D715F9"/>
    <w:rsid w:val="00D728E0"/>
    <w:rsid w:val="00D72BC3"/>
    <w:rsid w:val="00D72D89"/>
    <w:rsid w:val="00D73447"/>
    <w:rsid w:val="00D73484"/>
    <w:rsid w:val="00D73A03"/>
    <w:rsid w:val="00D73ACA"/>
    <w:rsid w:val="00D73C2C"/>
    <w:rsid w:val="00D73F1B"/>
    <w:rsid w:val="00D74023"/>
    <w:rsid w:val="00D74025"/>
    <w:rsid w:val="00D74F5F"/>
    <w:rsid w:val="00D75153"/>
    <w:rsid w:val="00D76E2B"/>
    <w:rsid w:val="00D7702B"/>
    <w:rsid w:val="00D77AD4"/>
    <w:rsid w:val="00D80458"/>
    <w:rsid w:val="00D80979"/>
    <w:rsid w:val="00D81815"/>
    <w:rsid w:val="00D827A5"/>
    <w:rsid w:val="00D829A3"/>
    <w:rsid w:val="00D82DF3"/>
    <w:rsid w:val="00D836EB"/>
    <w:rsid w:val="00D83B5E"/>
    <w:rsid w:val="00D84119"/>
    <w:rsid w:val="00D84FA2"/>
    <w:rsid w:val="00D85C2F"/>
    <w:rsid w:val="00D85C40"/>
    <w:rsid w:val="00D86036"/>
    <w:rsid w:val="00D86250"/>
    <w:rsid w:val="00D868E3"/>
    <w:rsid w:val="00D86CC2"/>
    <w:rsid w:val="00D86EB4"/>
    <w:rsid w:val="00D87AEF"/>
    <w:rsid w:val="00D90D25"/>
    <w:rsid w:val="00D90EC4"/>
    <w:rsid w:val="00D9144F"/>
    <w:rsid w:val="00D91A37"/>
    <w:rsid w:val="00D91EC4"/>
    <w:rsid w:val="00D921FE"/>
    <w:rsid w:val="00D924FE"/>
    <w:rsid w:val="00D92C13"/>
    <w:rsid w:val="00D93062"/>
    <w:rsid w:val="00D94058"/>
    <w:rsid w:val="00D940AC"/>
    <w:rsid w:val="00D942DB"/>
    <w:rsid w:val="00D94664"/>
    <w:rsid w:val="00D947C5"/>
    <w:rsid w:val="00D94C5E"/>
    <w:rsid w:val="00D94E65"/>
    <w:rsid w:val="00D9512A"/>
    <w:rsid w:val="00D95B11"/>
    <w:rsid w:val="00D96250"/>
    <w:rsid w:val="00D96468"/>
    <w:rsid w:val="00DA0809"/>
    <w:rsid w:val="00DA0E65"/>
    <w:rsid w:val="00DA1BB7"/>
    <w:rsid w:val="00DA1F0F"/>
    <w:rsid w:val="00DA2E45"/>
    <w:rsid w:val="00DA3C7B"/>
    <w:rsid w:val="00DA3F29"/>
    <w:rsid w:val="00DA4A1A"/>
    <w:rsid w:val="00DA4EF0"/>
    <w:rsid w:val="00DA55E0"/>
    <w:rsid w:val="00DA5672"/>
    <w:rsid w:val="00DA5859"/>
    <w:rsid w:val="00DA596B"/>
    <w:rsid w:val="00DA5EC4"/>
    <w:rsid w:val="00DA62AB"/>
    <w:rsid w:val="00DA6703"/>
    <w:rsid w:val="00DA7064"/>
    <w:rsid w:val="00DA7217"/>
    <w:rsid w:val="00DA751B"/>
    <w:rsid w:val="00DA7B4D"/>
    <w:rsid w:val="00DA7F90"/>
    <w:rsid w:val="00DB0083"/>
    <w:rsid w:val="00DB058A"/>
    <w:rsid w:val="00DB092A"/>
    <w:rsid w:val="00DB0AA9"/>
    <w:rsid w:val="00DB2158"/>
    <w:rsid w:val="00DB2353"/>
    <w:rsid w:val="00DB36C2"/>
    <w:rsid w:val="00DB4F78"/>
    <w:rsid w:val="00DB5703"/>
    <w:rsid w:val="00DB59FC"/>
    <w:rsid w:val="00DB5E7C"/>
    <w:rsid w:val="00DB5FE2"/>
    <w:rsid w:val="00DB612F"/>
    <w:rsid w:val="00DB634E"/>
    <w:rsid w:val="00DB68D9"/>
    <w:rsid w:val="00DB6905"/>
    <w:rsid w:val="00DB6C78"/>
    <w:rsid w:val="00DB6D5D"/>
    <w:rsid w:val="00DB70A9"/>
    <w:rsid w:val="00DB7277"/>
    <w:rsid w:val="00DB73A7"/>
    <w:rsid w:val="00DB7485"/>
    <w:rsid w:val="00DB7AC6"/>
    <w:rsid w:val="00DB7FF4"/>
    <w:rsid w:val="00DC01B9"/>
    <w:rsid w:val="00DC0446"/>
    <w:rsid w:val="00DC07F0"/>
    <w:rsid w:val="00DC0C16"/>
    <w:rsid w:val="00DC0FC0"/>
    <w:rsid w:val="00DC1777"/>
    <w:rsid w:val="00DC17FD"/>
    <w:rsid w:val="00DC1BB9"/>
    <w:rsid w:val="00DC1DDF"/>
    <w:rsid w:val="00DC1FC1"/>
    <w:rsid w:val="00DC24BC"/>
    <w:rsid w:val="00DC282C"/>
    <w:rsid w:val="00DC283F"/>
    <w:rsid w:val="00DC292B"/>
    <w:rsid w:val="00DC2C11"/>
    <w:rsid w:val="00DC2DB8"/>
    <w:rsid w:val="00DC2EE5"/>
    <w:rsid w:val="00DC331C"/>
    <w:rsid w:val="00DC373E"/>
    <w:rsid w:val="00DC3792"/>
    <w:rsid w:val="00DC3B90"/>
    <w:rsid w:val="00DC3E5E"/>
    <w:rsid w:val="00DC467F"/>
    <w:rsid w:val="00DC50CD"/>
    <w:rsid w:val="00DC5157"/>
    <w:rsid w:val="00DC5585"/>
    <w:rsid w:val="00DC56BD"/>
    <w:rsid w:val="00DC5788"/>
    <w:rsid w:val="00DC6220"/>
    <w:rsid w:val="00DC6885"/>
    <w:rsid w:val="00DC6B77"/>
    <w:rsid w:val="00DC709F"/>
    <w:rsid w:val="00DC7373"/>
    <w:rsid w:val="00DC7E43"/>
    <w:rsid w:val="00DC7F54"/>
    <w:rsid w:val="00DC7F99"/>
    <w:rsid w:val="00DD0387"/>
    <w:rsid w:val="00DD0879"/>
    <w:rsid w:val="00DD08F4"/>
    <w:rsid w:val="00DD0A86"/>
    <w:rsid w:val="00DD22E8"/>
    <w:rsid w:val="00DD2302"/>
    <w:rsid w:val="00DD26FE"/>
    <w:rsid w:val="00DD2A71"/>
    <w:rsid w:val="00DD2C35"/>
    <w:rsid w:val="00DD33F0"/>
    <w:rsid w:val="00DD3421"/>
    <w:rsid w:val="00DD43D5"/>
    <w:rsid w:val="00DD452B"/>
    <w:rsid w:val="00DD4925"/>
    <w:rsid w:val="00DD4A45"/>
    <w:rsid w:val="00DD4D77"/>
    <w:rsid w:val="00DD4E44"/>
    <w:rsid w:val="00DD57C3"/>
    <w:rsid w:val="00DD6553"/>
    <w:rsid w:val="00DD6BE7"/>
    <w:rsid w:val="00DD6C99"/>
    <w:rsid w:val="00DD7949"/>
    <w:rsid w:val="00DE0866"/>
    <w:rsid w:val="00DE09E3"/>
    <w:rsid w:val="00DE0AD2"/>
    <w:rsid w:val="00DE0C67"/>
    <w:rsid w:val="00DE0F5E"/>
    <w:rsid w:val="00DE151A"/>
    <w:rsid w:val="00DE2F01"/>
    <w:rsid w:val="00DE315F"/>
    <w:rsid w:val="00DE3BC7"/>
    <w:rsid w:val="00DE4475"/>
    <w:rsid w:val="00DE470D"/>
    <w:rsid w:val="00DE4770"/>
    <w:rsid w:val="00DE4B53"/>
    <w:rsid w:val="00DE530B"/>
    <w:rsid w:val="00DE5456"/>
    <w:rsid w:val="00DE55D2"/>
    <w:rsid w:val="00DE571E"/>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712"/>
    <w:rsid w:val="00DF380B"/>
    <w:rsid w:val="00DF3BAC"/>
    <w:rsid w:val="00DF3CC6"/>
    <w:rsid w:val="00DF3D85"/>
    <w:rsid w:val="00DF3DEC"/>
    <w:rsid w:val="00DF3F64"/>
    <w:rsid w:val="00DF3F98"/>
    <w:rsid w:val="00DF4359"/>
    <w:rsid w:val="00DF45DF"/>
    <w:rsid w:val="00DF63B7"/>
    <w:rsid w:val="00DF6478"/>
    <w:rsid w:val="00DF64E6"/>
    <w:rsid w:val="00DF66AC"/>
    <w:rsid w:val="00DF6941"/>
    <w:rsid w:val="00DF69DF"/>
    <w:rsid w:val="00DF69E1"/>
    <w:rsid w:val="00DF6C3F"/>
    <w:rsid w:val="00DF6E30"/>
    <w:rsid w:val="00DF703D"/>
    <w:rsid w:val="00DF73F5"/>
    <w:rsid w:val="00DF7A44"/>
    <w:rsid w:val="00DF7FF1"/>
    <w:rsid w:val="00E00054"/>
    <w:rsid w:val="00E00128"/>
    <w:rsid w:val="00E00688"/>
    <w:rsid w:val="00E00B01"/>
    <w:rsid w:val="00E012BA"/>
    <w:rsid w:val="00E02CA0"/>
    <w:rsid w:val="00E039DB"/>
    <w:rsid w:val="00E03FFE"/>
    <w:rsid w:val="00E04548"/>
    <w:rsid w:val="00E04B1C"/>
    <w:rsid w:val="00E04D8D"/>
    <w:rsid w:val="00E04DB8"/>
    <w:rsid w:val="00E0515D"/>
    <w:rsid w:val="00E0577A"/>
    <w:rsid w:val="00E0668A"/>
    <w:rsid w:val="00E073F6"/>
    <w:rsid w:val="00E07844"/>
    <w:rsid w:val="00E07C7E"/>
    <w:rsid w:val="00E07F1B"/>
    <w:rsid w:val="00E10000"/>
    <w:rsid w:val="00E1052E"/>
    <w:rsid w:val="00E10D4B"/>
    <w:rsid w:val="00E10FDC"/>
    <w:rsid w:val="00E1153B"/>
    <w:rsid w:val="00E11D66"/>
    <w:rsid w:val="00E122C9"/>
    <w:rsid w:val="00E12806"/>
    <w:rsid w:val="00E128AA"/>
    <w:rsid w:val="00E13264"/>
    <w:rsid w:val="00E13352"/>
    <w:rsid w:val="00E1340E"/>
    <w:rsid w:val="00E1351B"/>
    <w:rsid w:val="00E141D9"/>
    <w:rsid w:val="00E142D8"/>
    <w:rsid w:val="00E15283"/>
    <w:rsid w:val="00E157DE"/>
    <w:rsid w:val="00E159C4"/>
    <w:rsid w:val="00E15D0F"/>
    <w:rsid w:val="00E16672"/>
    <w:rsid w:val="00E16E10"/>
    <w:rsid w:val="00E178C5"/>
    <w:rsid w:val="00E20447"/>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30699"/>
    <w:rsid w:val="00E3090A"/>
    <w:rsid w:val="00E30A8A"/>
    <w:rsid w:val="00E31969"/>
    <w:rsid w:val="00E322D8"/>
    <w:rsid w:val="00E3249F"/>
    <w:rsid w:val="00E32D13"/>
    <w:rsid w:val="00E331B3"/>
    <w:rsid w:val="00E33441"/>
    <w:rsid w:val="00E33A0E"/>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B0D"/>
    <w:rsid w:val="00E42D44"/>
    <w:rsid w:val="00E43558"/>
    <w:rsid w:val="00E437FB"/>
    <w:rsid w:val="00E43906"/>
    <w:rsid w:val="00E44037"/>
    <w:rsid w:val="00E443FB"/>
    <w:rsid w:val="00E44936"/>
    <w:rsid w:val="00E44995"/>
    <w:rsid w:val="00E44C57"/>
    <w:rsid w:val="00E456DF"/>
    <w:rsid w:val="00E46317"/>
    <w:rsid w:val="00E46431"/>
    <w:rsid w:val="00E4647E"/>
    <w:rsid w:val="00E47316"/>
    <w:rsid w:val="00E4754A"/>
    <w:rsid w:val="00E47F76"/>
    <w:rsid w:val="00E50477"/>
    <w:rsid w:val="00E5064B"/>
    <w:rsid w:val="00E508B2"/>
    <w:rsid w:val="00E50E30"/>
    <w:rsid w:val="00E51109"/>
    <w:rsid w:val="00E5151C"/>
    <w:rsid w:val="00E51A6C"/>
    <w:rsid w:val="00E52380"/>
    <w:rsid w:val="00E5270A"/>
    <w:rsid w:val="00E52CB0"/>
    <w:rsid w:val="00E5455C"/>
    <w:rsid w:val="00E549CD"/>
    <w:rsid w:val="00E54F4D"/>
    <w:rsid w:val="00E550BE"/>
    <w:rsid w:val="00E56036"/>
    <w:rsid w:val="00E56045"/>
    <w:rsid w:val="00E563FC"/>
    <w:rsid w:val="00E572F2"/>
    <w:rsid w:val="00E5747B"/>
    <w:rsid w:val="00E575DD"/>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477"/>
    <w:rsid w:val="00E72B6E"/>
    <w:rsid w:val="00E72BD7"/>
    <w:rsid w:val="00E72EF5"/>
    <w:rsid w:val="00E72FFE"/>
    <w:rsid w:val="00E7456F"/>
    <w:rsid w:val="00E7499C"/>
    <w:rsid w:val="00E752D4"/>
    <w:rsid w:val="00E75D25"/>
    <w:rsid w:val="00E75E1A"/>
    <w:rsid w:val="00E76150"/>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2C8B"/>
    <w:rsid w:val="00E840C3"/>
    <w:rsid w:val="00E842CC"/>
    <w:rsid w:val="00E84369"/>
    <w:rsid w:val="00E843DC"/>
    <w:rsid w:val="00E84A05"/>
    <w:rsid w:val="00E84EA4"/>
    <w:rsid w:val="00E85408"/>
    <w:rsid w:val="00E855CA"/>
    <w:rsid w:val="00E856A2"/>
    <w:rsid w:val="00E85B28"/>
    <w:rsid w:val="00E8699D"/>
    <w:rsid w:val="00E86A9E"/>
    <w:rsid w:val="00E86E9D"/>
    <w:rsid w:val="00E87B01"/>
    <w:rsid w:val="00E87F4C"/>
    <w:rsid w:val="00E90601"/>
    <w:rsid w:val="00E90877"/>
    <w:rsid w:val="00E90999"/>
    <w:rsid w:val="00E90CE6"/>
    <w:rsid w:val="00E912A6"/>
    <w:rsid w:val="00E91E7A"/>
    <w:rsid w:val="00E9257F"/>
    <w:rsid w:val="00E92A87"/>
    <w:rsid w:val="00E92C46"/>
    <w:rsid w:val="00E92D4C"/>
    <w:rsid w:val="00E9388B"/>
    <w:rsid w:val="00E943D6"/>
    <w:rsid w:val="00E947E4"/>
    <w:rsid w:val="00E948B7"/>
    <w:rsid w:val="00E96206"/>
    <w:rsid w:val="00E96498"/>
    <w:rsid w:val="00E96C2C"/>
    <w:rsid w:val="00E97178"/>
    <w:rsid w:val="00EA00CF"/>
    <w:rsid w:val="00EA093B"/>
    <w:rsid w:val="00EA0A6E"/>
    <w:rsid w:val="00EA0B14"/>
    <w:rsid w:val="00EA136B"/>
    <w:rsid w:val="00EA1BBE"/>
    <w:rsid w:val="00EA21F2"/>
    <w:rsid w:val="00EA2249"/>
    <w:rsid w:val="00EA2E4F"/>
    <w:rsid w:val="00EA3418"/>
    <w:rsid w:val="00EA3431"/>
    <w:rsid w:val="00EA3839"/>
    <w:rsid w:val="00EA44ED"/>
    <w:rsid w:val="00EA4C2D"/>
    <w:rsid w:val="00EA4C8A"/>
    <w:rsid w:val="00EA5041"/>
    <w:rsid w:val="00EA5266"/>
    <w:rsid w:val="00EA6688"/>
    <w:rsid w:val="00EA677C"/>
    <w:rsid w:val="00EA6790"/>
    <w:rsid w:val="00EA6E84"/>
    <w:rsid w:val="00EA7046"/>
    <w:rsid w:val="00EA7500"/>
    <w:rsid w:val="00EA77E3"/>
    <w:rsid w:val="00EB1031"/>
    <w:rsid w:val="00EB16E8"/>
    <w:rsid w:val="00EB1CBF"/>
    <w:rsid w:val="00EB1E9B"/>
    <w:rsid w:val="00EB1FEB"/>
    <w:rsid w:val="00EB22C8"/>
    <w:rsid w:val="00EB2799"/>
    <w:rsid w:val="00EB3080"/>
    <w:rsid w:val="00EB3500"/>
    <w:rsid w:val="00EB39EE"/>
    <w:rsid w:val="00EB4086"/>
    <w:rsid w:val="00EB42A3"/>
    <w:rsid w:val="00EB49A9"/>
    <w:rsid w:val="00EB5798"/>
    <w:rsid w:val="00EB5975"/>
    <w:rsid w:val="00EB5A4F"/>
    <w:rsid w:val="00EB5CDE"/>
    <w:rsid w:val="00EB5D5B"/>
    <w:rsid w:val="00EB6161"/>
    <w:rsid w:val="00EB6221"/>
    <w:rsid w:val="00EB6E20"/>
    <w:rsid w:val="00EB6FB1"/>
    <w:rsid w:val="00EB6FFE"/>
    <w:rsid w:val="00EB71A2"/>
    <w:rsid w:val="00EB7AD0"/>
    <w:rsid w:val="00EB7C34"/>
    <w:rsid w:val="00EC068A"/>
    <w:rsid w:val="00EC129F"/>
    <w:rsid w:val="00EC19F7"/>
    <w:rsid w:val="00EC247A"/>
    <w:rsid w:val="00EC25D1"/>
    <w:rsid w:val="00EC2C62"/>
    <w:rsid w:val="00EC37A2"/>
    <w:rsid w:val="00EC3D21"/>
    <w:rsid w:val="00EC3E8B"/>
    <w:rsid w:val="00EC40D8"/>
    <w:rsid w:val="00EC4342"/>
    <w:rsid w:val="00EC43E5"/>
    <w:rsid w:val="00EC445F"/>
    <w:rsid w:val="00EC519B"/>
    <w:rsid w:val="00EC519D"/>
    <w:rsid w:val="00EC62D0"/>
    <w:rsid w:val="00EC6926"/>
    <w:rsid w:val="00EC6936"/>
    <w:rsid w:val="00EC6EA4"/>
    <w:rsid w:val="00EC6F83"/>
    <w:rsid w:val="00EC731D"/>
    <w:rsid w:val="00EC7636"/>
    <w:rsid w:val="00EC77F2"/>
    <w:rsid w:val="00ED0C42"/>
    <w:rsid w:val="00ED1367"/>
    <w:rsid w:val="00ED182A"/>
    <w:rsid w:val="00ED19B8"/>
    <w:rsid w:val="00ED1A03"/>
    <w:rsid w:val="00ED1A13"/>
    <w:rsid w:val="00ED1B55"/>
    <w:rsid w:val="00ED1F40"/>
    <w:rsid w:val="00ED1F63"/>
    <w:rsid w:val="00ED22DC"/>
    <w:rsid w:val="00ED25A2"/>
    <w:rsid w:val="00ED288A"/>
    <w:rsid w:val="00ED2AD6"/>
    <w:rsid w:val="00ED3287"/>
    <w:rsid w:val="00ED332B"/>
    <w:rsid w:val="00ED364E"/>
    <w:rsid w:val="00ED3CF5"/>
    <w:rsid w:val="00ED3DB5"/>
    <w:rsid w:val="00ED4103"/>
    <w:rsid w:val="00ED4853"/>
    <w:rsid w:val="00ED4DF1"/>
    <w:rsid w:val="00ED5421"/>
    <w:rsid w:val="00ED5B46"/>
    <w:rsid w:val="00ED5F4D"/>
    <w:rsid w:val="00ED66F9"/>
    <w:rsid w:val="00ED68B4"/>
    <w:rsid w:val="00ED739A"/>
    <w:rsid w:val="00ED7BC8"/>
    <w:rsid w:val="00ED7BDA"/>
    <w:rsid w:val="00EE130D"/>
    <w:rsid w:val="00EE2394"/>
    <w:rsid w:val="00EE24C0"/>
    <w:rsid w:val="00EE44C8"/>
    <w:rsid w:val="00EE5405"/>
    <w:rsid w:val="00EE57DF"/>
    <w:rsid w:val="00EE5C07"/>
    <w:rsid w:val="00EE5CD6"/>
    <w:rsid w:val="00EE621B"/>
    <w:rsid w:val="00EE7006"/>
    <w:rsid w:val="00EE713F"/>
    <w:rsid w:val="00EE7685"/>
    <w:rsid w:val="00EE77E0"/>
    <w:rsid w:val="00EE7DDA"/>
    <w:rsid w:val="00EF031C"/>
    <w:rsid w:val="00EF036D"/>
    <w:rsid w:val="00EF04ED"/>
    <w:rsid w:val="00EF2171"/>
    <w:rsid w:val="00EF243B"/>
    <w:rsid w:val="00EF28E6"/>
    <w:rsid w:val="00EF2FF4"/>
    <w:rsid w:val="00EF3050"/>
    <w:rsid w:val="00EF3D75"/>
    <w:rsid w:val="00EF43FD"/>
    <w:rsid w:val="00EF492B"/>
    <w:rsid w:val="00EF5125"/>
    <w:rsid w:val="00EF5457"/>
    <w:rsid w:val="00EF60C8"/>
    <w:rsid w:val="00EF60DB"/>
    <w:rsid w:val="00EF726B"/>
    <w:rsid w:val="00EF7353"/>
    <w:rsid w:val="00EF79AF"/>
    <w:rsid w:val="00F00003"/>
    <w:rsid w:val="00F004FB"/>
    <w:rsid w:val="00F0080E"/>
    <w:rsid w:val="00F010A2"/>
    <w:rsid w:val="00F010D8"/>
    <w:rsid w:val="00F01CE5"/>
    <w:rsid w:val="00F02F8A"/>
    <w:rsid w:val="00F03345"/>
    <w:rsid w:val="00F036B9"/>
    <w:rsid w:val="00F03BE4"/>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3CF"/>
    <w:rsid w:val="00F14C31"/>
    <w:rsid w:val="00F14E29"/>
    <w:rsid w:val="00F162F1"/>
    <w:rsid w:val="00F16338"/>
    <w:rsid w:val="00F16584"/>
    <w:rsid w:val="00F166F9"/>
    <w:rsid w:val="00F16D1C"/>
    <w:rsid w:val="00F174E2"/>
    <w:rsid w:val="00F178F1"/>
    <w:rsid w:val="00F17D3B"/>
    <w:rsid w:val="00F20004"/>
    <w:rsid w:val="00F20333"/>
    <w:rsid w:val="00F211C3"/>
    <w:rsid w:val="00F2192E"/>
    <w:rsid w:val="00F219AF"/>
    <w:rsid w:val="00F21A1B"/>
    <w:rsid w:val="00F21C3C"/>
    <w:rsid w:val="00F21E6C"/>
    <w:rsid w:val="00F22065"/>
    <w:rsid w:val="00F223AB"/>
    <w:rsid w:val="00F22D7F"/>
    <w:rsid w:val="00F23168"/>
    <w:rsid w:val="00F242C2"/>
    <w:rsid w:val="00F251F2"/>
    <w:rsid w:val="00F257D4"/>
    <w:rsid w:val="00F26586"/>
    <w:rsid w:val="00F2660C"/>
    <w:rsid w:val="00F266E7"/>
    <w:rsid w:val="00F26A78"/>
    <w:rsid w:val="00F26AB0"/>
    <w:rsid w:val="00F306E7"/>
    <w:rsid w:val="00F307AA"/>
    <w:rsid w:val="00F30C4B"/>
    <w:rsid w:val="00F31212"/>
    <w:rsid w:val="00F31680"/>
    <w:rsid w:val="00F3180C"/>
    <w:rsid w:val="00F3180E"/>
    <w:rsid w:val="00F31A6B"/>
    <w:rsid w:val="00F32353"/>
    <w:rsid w:val="00F32D55"/>
    <w:rsid w:val="00F32DF9"/>
    <w:rsid w:val="00F339D1"/>
    <w:rsid w:val="00F33ACD"/>
    <w:rsid w:val="00F350AC"/>
    <w:rsid w:val="00F35C16"/>
    <w:rsid w:val="00F363FB"/>
    <w:rsid w:val="00F36948"/>
    <w:rsid w:val="00F36B18"/>
    <w:rsid w:val="00F370DA"/>
    <w:rsid w:val="00F37315"/>
    <w:rsid w:val="00F37626"/>
    <w:rsid w:val="00F37BD0"/>
    <w:rsid w:val="00F4022C"/>
    <w:rsid w:val="00F407DB"/>
    <w:rsid w:val="00F40827"/>
    <w:rsid w:val="00F40D78"/>
    <w:rsid w:val="00F41292"/>
    <w:rsid w:val="00F41E2B"/>
    <w:rsid w:val="00F42BE8"/>
    <w:rsid w:val="00F431CC"/>
    <w:rsid w:val="00F4396C"/>
    <w:rsid w:val="00F4451E"/>
    <w:rsid w:val="00F44767"/>
    <w:rsid w:val="00F44A7D"/>
    <w:rsid w:val="00F4509D"/>
    <w:rsid w:val="00F4595D"/>
    <w:rsid w:val="00F47214"/>
    <w:rsid w:val="00F4789F"/>
    <w:rsid w:val="00F478A4"/>
    <w:rsid w:val="00F47B7E"/>
    <w:rsid w:val="00F47BD5"/>
    <w:rsid w:val="00F5017D"/>
    <w:rsid w:val="00F501E9"/>
    <w:rsid w:val="00F5063E"/>
    <w:rsid w:val="00F50DD0"/>
    <w:rsid w:val="00F51021"/>
    <w:rsid w:val="00F510CE"/>
    <w:rsid w:val="00F519AF"/>
    <w:rsid w:val="00F51E72"/>
    <w:rsid w:val="00F523F8"/>
    <w:rsid w:val="00F52464"/>
    <w:rsid w:val="00F525DF"/>
    <w:rsid w:val="00F52EDD"/>
    <w:rsid w:val="00F5375A"/>
    <w:rsid w:val="00F53E16"/>
    <w:rsid w:val="00F546A9"/>
    <w:rsid w:val="00F54ADF"/>
    <w:rsid w:val="00F54FD3"/>
    <w:rsid w:val="00F551CE"/>
    <w:rsid w:val="00F553C8"/>
    <w:rsid w:val="00F557B3"/>
    <w:rsid w:val="00F55A21"/>
    <w:rsid w:val="00F55B77"/>
    <w:rsid w:val="00F55CB8"/>
    <w:rsid w:val="00F55D74"/>
    <w:rsid w:val="00F55DB5"/>
    <w:rsid w:val="00F5609C"/>
    <w:rsid w:val="00F567F4"/>
    <w:rsid w:val="00F569F2"/>
    <w:rsid w:val="00F56C4A"/>
    <w:rsid w:val="00F56F39"/>
    <w:rsid w:val="00F5750B"/>
    <w:rsid w:val="00F6080B"/>
    <w:rsid w:val="00F609F9"/>
    <w:rsid w:val="00F60F0A"/>
    <w:rsid w:val="00F613EB"/>
    <w:rsid w:val="00F617B6"/>
    <w:rsid w:val="00F61C34"/>
    <w:rsid w:val="00F61D9D"/>
    <w:rsid w:val="00F61E4F"/>
    <w:rsid w:val="00F61FE7"/>
    <w:rsid w:val="00F620A3"/>
    <w:rsid w:val="00F622FC"/>
    <w:rsid w:val="00F62558"/>
    <w:rsid w:val="00F62D8E"/>
    <w:rsid w:val="00F63C08"/>
    <w:rsid w:val="00F64CAD"/>
    <w:rsid w:val="00F65AF7"/>
    <w:rsid w:val="00F65CC9"/>
    <w:rsid w:val="00F65F1F"/>
    <w:rsid w:val="00F66066"/>
    <w:rsid w:val="00F660F3"/>
    <w:rsid w:val="00F66689"/>
    <w:rsid w:val="00F666E2"/>
    <w:rsid w:val="00F66F9E"/>
    <w:rsid w:val="00F67335"/>
    <w:rsid w:val="00F6785B"/>
    <w:rsid w:val="00F67D3C"/>
    <w:rsid w:val="00F67E2F"/>
    <w:rsid w:val="00F67E55"/>
    <w:rsid w:val="00F7058A"/>
    <w:rsid w:val="00F7091E"/>
    <w:rsid w:val="00F70D98"/>
    <w:rsid w:val="00F70FFF"/>
    <w:rsid w:val="00F7111B"/>
    <w:rsid w:val="00F7143D"/>
    <w:rsid w:val="00F7164A"/>
    <w:rsid w:val="00F71971"/>
    <w:rsid w:val="00F72A9C"/>
    <w:rsid w:val="00F73E8F"/>
    <w:rsid w:val="00F74436"/>
    <w:rsid w:val="00F74562"/>
    <w:rsid w:val="00F75619"/>
    <w:rsid w:val="00F75BF3"/>
    <w:rsid w:val="00F75F4D"/>
    <w:rsid w:val="00F76B20"/>
    <w:rsid w:val="00F7750F"/>
    <w:rsid w:val="00F77898"/>
    <w:rsid w:val="00F77FE9"/>
    <w:rsid w:val="00F80020"/>
    <w:rsid w:val="00F80152"/>
    <w:rsid w:val="00F8059D"/>
    <w:rsid w:val="00F806FD"/>
    <w:rsid w:val="00F808A6"/>
    <w:rsid w:val="00F80FB7"/>
    <w:rsid w:val="00F81976"/>
    <w:rsid w:val="00F81ABB"/>
    <w:rsid w:val="00F827F6"/>
    <w:rsid w:val="00F8282D"/>
    <w:rsid w:val="00F82B1D"/>
    <w:rsid w:val="00F82E94"/>
    <w:rsid w:val="00F831B5"/>
    <w:rsid w:val="00F836BF"/>
    <w:rsid w:val="00F83A5D"/>
    <w:rsid w:val="00F83FD5"/>
    <w:rsid w:val="00F852A9"/>
    <w:rsid w:val="00F85901"/>
    <w:rsid w:val="00F86069"/>
    <w:rsid w:val="00F87863"/>
    <w:rsid w:val="00F90C6C"/>
    <w:rsid w:val="00F91346"/>
    <w:rsid w:val="00F916CD"/>
    <w:rsid w:val="00F91BBD"/>
    <w:rsid w:val="00F91C1C"/>
    <w:rsid w:val="00F91FBB"/>
    <w:rsid w:val="00F921C0"/>
    <w:rsid w:val="00F9250E"/>
    <w:rsid w:val="00F92F48"/>
    <w:rsid w:val="00F9336F"/>
    <w:rsid w:val="00F935B5"/>
    <w:rsid w:val="00F938B2"/>
    <w:rsid w:val="00F943A3"/>
    <w:rsid w:val="00F94545"/>
    <w:rsid w:val="00F94776"/>
    <w:rsid w:val="00F94935"/>
    <w:rsid w:val="00F9496F"/>
    <w:rsid w:val="00F94AED"/>
    <w:rsid w:val="00F94C4D"/>
    <w:rsid w:val="00F962A8"/>
    <w:rsid w:val="00F96BF3"/>
    <w:rsid w:val="00F96CDA"/>
    <w:rsid w:val="00F9795F"/>
    <w:rsid w:val="00FA0090"/>
    <w:rsid w:val="00FA0CF6"/>
    <w:rsid w:val="00FA10B1"/>
    <w:rsid w:val="00FA1FDC"/>
    <w:rsid w:val="00FA27E2"/>
    <w:rsid w:val="00FA2BA3"/>
    <w:rsid w:val="00FA2E4F"/>
    <w:rsid w:val="00FA2E85"/>
    <w:rsid w:val="00FA3892"/>
    <w:rsid w:val="00FA38D0"/>
    <w:rsid w:val="00FA38E3"/>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4D6"/>
    <w:rsid w:val="00FB06F9"/>
    <w:rsid w:val="00FB0A03"/>
    <w:rsid w:val="00FB0AA9"/>
    <w:rsid w:val="00FB0FBC"/>
    <w:rsid w:val="00FB16BB"/>
    <w:rsid w:val="00FB1984"/>
    <w:rsid w:val="00FB1996"/>
    <w:rsid w:val="00FB1A2D"/>
    <w:rsid w:val="00FB1E99"/>
    <w:rsid w:val="00FB261B"/>
    <w:rsid w:val="00FB2BA6"/>
    <w:rsid w:val="00FB2C70"/>
    <w:rsid w:val="00FB3FC3"/>
    <w:rsid w:val="00FB411C"/>
    <w:rsid w:val="00FB41BA"/>
    <w:rsid w:val="00FB4A83"/>
    <w:rsid w:val="00FB5178"/>
    <w:rsid w:val="00FB525F"/>
    <w:rsid w:val="00FB5400"/>
    <w:rsid w:val="00FB5CC1"/>
    <w:rsid w:val="00FB5ECC"/>
    <w:rsid w:val="00FB66CC"/>
    <w:rsid w:val="00FB7148"/>
    <w:rsid w:val="00FB7170"/>
    <w:rsid w:val="00FB7C25"/>
    <w:rsid w:val="00FB7EB5"/>
    <w:rsid w:val="00FB7F86"/>
    <w:rsid w:val="00FC0A4C"/>
    <w:rsid w:val="00FC30EB"/>
    <w:rsid w:val="00FC33CB"/>
    <w:rsid w:val="00FC3558"/>
    <w:rsid w:val="00FC3ECD"/>
    <w:rsid w:val="00FC4A84"/>
    <w:rsid w:val="00FC4CA7"/>
    <w:rsid w:val="00FC5064"/>
    <w:rsid w:val="00FC5360"/>
    <w:rsid w:val="00FC5883"/>
    <w:rsid w:val="00FC6137"/>
    <w:rsid w:val="00FC681A"/>
    <w:rsid w:val="00FC7214"/>
    <w:rsid w:val="00FD03F5"/>
    <w:rsid w:val="00FD06E7"/>
    <w:rsid w:val="00FD07F8"/>
    <w:rsid w:val="00FD28F7"/>
    <w:rsid w:val="00FD29BC"/>
    <w:rsid w:val="00FD2C4D"/>
    <w:rsid w:val="00FD3DC3"/>
    <w:rsid w:val="00FD4103"/>
    <w:rsid w:val="00FD4214"/>
    <w:rsid w:val="00FD4240"/>
    <w:rsid w:val="00FD48F2"/>
    <w:rsid w:val="00FD49F3"/>
    <w:rsid w:val="00FD4AB3"/>
    <w:rsid w:val="00FD50C4"/>
    <w:rsid w:val="00FD5F80"/>
    <w:rsid w:val="00FD6D17"/>
    <w:rsid w:val="00FD73E9"/>
    <w:rsid w:val="00FD74E7"/>
    <w:rsid w:val="00FD7786"/>
    <w:rsid w:val="00FD7C5C"/>
    <w:rsid w:val="00FD7FCA"/>
    <w:rsid w:val="00FE0602"/>
    <w:rsid w:val="00FE08D3"/>
    <w:rsid w:val="00FE0C49"/>
    <w:rsid w:val="00FE0DB7"/>
    <w:rsid w:val="00FE0F9D"/>
    <w:rsid w:val="00FE19E9"/>
    <w:rsid w:val="00FE27AE"/>
    <w:rsid w:val="00FE2E17"/>
    <w:rsid w:val="00FE3359"/>
    <w:rsid w:val="00FE3CB4"/>
    <w:rsid w:val="00FE4038"/>
    <w:rsid w:val="00FE4B41"/>
    <w:rsid w:val="00FE571E"/>
    <w:rsid w:val="00FE582B"/>
    <w:rsid w:val="00FE6022"/>
    <w:rsid w:val="00FE6177"/>
    <w:rsid w:val="00FE666B"/>
    <w:rsid w:val="00FE7051"/>
    <w:rsid w:val="00FE7364"/>
    <w:rsid w:val="00FE7FBF"/>
    <w:rsid w:val="00FF0F9F"/>
    <w:rsid w:val="00FF1303"/>
    <w:rsid w:val="00FF16DC"/>
    <w:rsid w:val="00FF1827"/>
    <w:rsid w:val="00FF23BE"/>
    <w:rsid w:val="00FF31DD"/>
    <w:rsid w:val="00FF3625"/>
    <w:rsid w:val="00FF3CE0"/>
    <w:rsid w:val="00FF3E00"/>
    <w:rsid w:val="00FF40B7"/>
    <w:rsid w:val="00FF4215"/>
    <w:rsid w:val="00FF644D"/>
    <w:rsid w:val="00FF66E9"/>
    <w:rsid w:val="00FF6762"/>
    <w:rsid w:val="00FF687E"/>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2A9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2E12D9"/>
    <w:pPr>
      <w:keepNext/>
      <w:keepLines/>
      <w:numPr>
        <w:ilvl w:val="1"/>
        <w:numId w:val="4"/>
      </w:numPr>
      <w:spacing w:before="120" w:after="180"/>
      <w:outlineLvl w:val="2"/>
    </w:pPr>
    <w:rPr>
      <w:rFonts w:ascii="Arial" w:eastAsia="宋体"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E12D9"/>
    <w:rPr>
      <w:rFonts w:ascii="Arial"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列出段落"/>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0079142">
      <w:bodyDiv w:val="1"/>
      <w:marLeft w:val="0"/>
      <w:marRight w:val="0"/>
      <w:marTop w:val="0"/>
      <w:marBottom w:val="0"/>
      <w:divBdr>
        <w:top w:val="none" w:sz="0" w:space="0" w:color="auto"/>
        <w:left w:val="none" w:sz="0" w:space="0" w:color="auto"/>
        <w:bottom w:val="none" w:sz="0" w:space="0" w:color="auto"/>
        <w:right w:val="none" w:sz="0" w:space="0" w:color="auto"/>
      </w:divBdr>
      <w:divsChild>
        <w:div w:id="1380864344">
          <w:marLeft w:val="446"/>
          <w:marRight w:val="0"/>
          <w:marTop w:val="0"/>
          <w:marBottom w:val="0"/>
          <w:divBdr>
            <w:top w:val="none" w:sz="0" w:space="0" w:color="auto"/>
            <w:left w:val="none" w:sz="0" w:space="0" w:color="auto"/>
            <w:bottom w:val="none" w:sz="0" w:space="0" w:color="auto"/>
            <w:right w:val="none" w:sz="0" w:space="0" w:color="auto"/>
          </w:divBdr>
        </w:div>
        <w:div w:id="16084439">
          <w:marLeft w:val="446"/>
          <w:marRight w:val="0"/>
          <w:marTop w:val="0"/>
          <w:marBottom w:val="0"/>
          <w:divBdr>
            <w:top w:val="none" w:sz="0" w:space="0" w:color="auto"/>
            <w:left w:val="none" w:sz="0" w:space="0" w:color="auto"/>
            <w:bottom w:val="none" w:sz="0" w:space="0" w:color="auto"/>
            <w:right w:val="none" w:sz="0" w:space="0" w:color="auto"/>
          </w:divBdr>
        </w:div>
        <w:div w:id="283582068">
          <w:marLeft w:val="446"/>
          <w:marRight w:val="0"/>
          <w:marTop w:val="0"/>
          <w:marBottom w:val="0"/>
          <w:divBdr>
            <w:top w:val="none" w:sz="0" w:space="0" w:color="auto"/>
            <w:left w:val="none" w:sz="0" w:space="0" w:color="auto"/>
            <w:bottom w:val="none" w:sz="0" w:space="0" w:color="auto"/>
            <w:right w:val="none" w:sz="0" w:space="0" w:color="auto"/>
          </w:divBdr>
        </w:div>
        <w:div w:id="272178595">
          <w:marLeft w:val="446"/>
          <w:marRight w:val="0"/>
          <w:marTop w:val="0"/>
          <w:marBottom w:val="0"/>
          <w:divBdr>
            <w:top w:val="none" w:sz="0" w:space="0" w:color="auto"/>
            <w:left w:val="none" w:sz="0" w:space="0" w:color="auto"/>
            <w:bottom w:val="none" w:sz="0" w:space="0" w:color="auto"/>
            <w:right w:val="none" w:sz="0" w:space="0" w:color="auto"/>
          </w:divBdr>
        </w:div>
        <w:div w:id="1433279586">
          <w:marLeft w:val="446"/>
          <w:marRight w:val="0"/>
          <w:marTop w:val="0"/>
          <w:marBottom w:val="0"/>
          <w:divBdr>
            <w:top w:val="none" w:sz="0" w:space="0" w:color="auto"/>
            <w:left w:val="none" w:sz="0" w:space="0" w:color="auto"/>
            <w:bottom w:val="none" w:sz="0" w:space="0" w:color="auto"/>
            <w:right w:val="none" w:sz="0" w:space="0" w:color="auto"/>
          </w:divBdr>
        </w:div>
        <w:div w:id="135228196">
          <w:marLeft w:val="446"/>
          <w:marRight w:val="0"/>
          <w:marTop w:val="0"/>
          <w:marBottom w:val="0"/>
          <w:divBdr>
            <w:top w:val="none" w:sz="0" w:space="0" w:color="auto"/>
            <w:left w:val="none" w:sz="0" w:space="0" w:color="auto"/>
            <w:bottom w:val="none" w:sz="0" w:space="0" w:color="auto"/>
            <w:right w:val="none" w:sz="0" w:space="0" w:color="auto"/>
          </w:divBdr>
        </w:div>
        <w:div w:id="441076426">
          <w:marLeft w:val="446"/>
          <w:marRight w:val="0"/>
          <w:marTop w:val="0"/>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7838981">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358172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5042686">
      <w:bodyDiv w:val="1"/>
      <w:marLeft w:val="0"/>
      <w:marRight w:val="0"/>
      <w:marTop w:val="0"/>
      <w:marBottom w:val="0"/>
      <w:divBdr>
        <w:top w:val="none" w:sz="0" w:space="0" w:color="auto"/>
        <w:left w:val="none" w:sz="0" w:space="0" w:color="auto"/>
        <w:bottom w:val="none" w:sz="0" w:space="0" w:color="auto"/>
        <w:right w:val="none" w:sz="0" w:space="0" w:color="auto"/>
      </w:divBdr>
    </w:div>
    <w:div w:id="198773884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6EA5B-C72F-413F-8264-A4711BF69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0B0908-D8D9-4D6B-9776-F4E964A5218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7BC356F-A05C-4AD8-9A1D-62D8DC883F4D}">
  <ds:schemaRefs>
    <ds:schemaRef ds:uri="http://schemas.microsoft.com/sharepoint/v3/contenttype/forms"/>
  </ds:schemaRefs>
</ds:datastoreItem>
</file>

<file path=customXml/itemProps4.xml><?xml version="1.0" encoding="utf-8"?>
<ds:datastoreItem xmlns:ds="http://schemas.openxmlformats.org/officeDocument/2006/customXml" ds:itemID="{A87892BC-E562-4B8D-AE1B-0BEF869E8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3316</TotalTime>
  <Pages>3</Pages>
  <Words>1269</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560</cp:revision>
  <cp:lastPrinted>2008-12-09T03:19:00Z</cp:lastPrinted>
  <dcterms:created xsi:type="dcterms:W3CDTF">2023-04-06T03:53:00Z</dcterms:created>
  <dcterms:modified xsi:type="dcterms:W3CDTF">2023-09-04T11:33:00Z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